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8BB" w:rsidRDefault="00F328BB" w:rsidP="00D53066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28BB">
        <w:rPr>
          <w:rFonts w:ascii="Times New Roman" w:hAnsi="Times New Roman" w:cs="Times New Roman"/>
          <w:b/>
          <w:bCs/>
          <w:sz w:val="24"/>
          <w:szCs w:val="24"/>
        </w:rPr>
        <w:t>Аннотация к рабочей программе по учебному предмету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Pr="00F328BB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F328BB">
        <w:rPr>
          <w:rFonts w:ascii="Times New Roman" w:hAnsi="Times New Roman" w:cs="Times New Roman"/>
          <w:b/>
          <w:bCs/>
          <w:sz w:val="24"/>
          <w:szCs w:val="24"/>
        </w:rPr>
        <w:t>Математика» (ФГОС ООО)</w:t>
      </w:r>
    </w:p>
    <w:p w:rsidR="00F328BB" w:rsidRPr="00EB4E80" w:rsidRDefault="00F328BB" w:rsidP="00D530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8BB">
        <w:rPr>
          <w:rFonts w:ascii="Times New Roman" w:hAnsi="Times New Roman" w:cs="Times New Roman"/>
          <w:b/>
          <w:bCs/>
          <w:sz w:val="24"/>
          <w:szCs w:val="24"/>
        </w:rPr>
        <w:t>5-9 классы</w:t>
      </w:r>
      <w:bookmarkStart w:id="0" w:name="_GoBack"/>
      <w:bookmarkEnd w:id="0"/>
    </w:p>
    <w:p w:rsidR="006F252E" w:rsidRPr="00B369F4" w:rsidRDefault="006F252E" w:rsidP="006F252E">
      <w:pPr>
        <w:pStyle w:val="Style17"/>
        <w:widowControl/>
        <w:spacing w:before="154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Программа составлена на основе:</w:t>
      </w:r>
    </w:p>
    <w:p w:rsidR="006F252E" w:rsidRPr="00B369F4" w:rsidRDefault="006F252E" w:rsidP="006F252E">
      <w:pPr>
        <w:pStyle w:val="Style17"/>
        <w:widowControl/>
        <w:numPr>
          <w:ilvl w:val="0"/>
          <w:numId w:val="6"/>
        </w:numPr>
        <w:spacing w:before="154"/>
        <w:jc w:val="both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Федерального Государствен</w:t>
      </w:r>
      <w:r w:rsidRPr="00B369F4">
        <w:rPr>
          <w:rFonts w:eastAsia="Times New Roman"/>
          <w:color w:val="1F1F1F"/>
        </w:rPr>
        <w:softHyphen/>
        <w:t>ного образовательного стан</w:t>
      </w:r>
      <w:r w:rsidRPr="00B369F4">
        <w:rPr>
          <w:rFonts w:eastAsia="Times New Roman"/>
          <w:color w:val="1F1F1F"/>
        </w:rPr>
        <w:softHyphen/>
        <w:t>дарта основного общего образова</w:t>
      </w:r>
      <w:r w:rsidRPr="00B369F4">
        <w:rPr>
          <w:rFonts w:eastAsia="Times New Roman"/>
          <w:color w:val="1F1F1F"/>
        </w:rPr>
        <w:softHyphen/>
        <w:t>ния, утверждённого приказом Министерства образова</w:t>
      </w:r>
      <w:r w:rsidRPr="00B369F4">
        <w:rPr>
          <w:rFonts w:eastAsia="Times New Roman"/>
          <w:color w:val="1F1F1F"/>
        </w:rPr>
        <w:softHyphen/>
        <w:t xml:space="preserve">ния и науки </w:t>
      </w:r>
      <w:proofErr w:type="gramStart"/>
      <w:r w:rsidRPr="00B369F4">
        <w:rPr>
          <w:rFonts w:eastAsia="Times New Roman"/>
          <w:color w:val="1F1F1F"/>
        </w:rPr>
        <w:t>РФ  от</w:t>
      </w:r>
      <w:proofErr w:type="gramEnd"/>
      <w:r w:rsidRPr="00B369F4">
        <w:rPr>
          <w:rFonts w:eastAsia="Times New Roman"/>
          <w:color w:val="1F1F1F"/>
        </w:rPr>
        <w:t xml:space="preserve"> 17.12. 2010г. №1897;</w:t>
      </w:r>
    </w:p>
    <w:p w:rsidR="006F252E" w:rsidRPr="00B369F4" w:rsidRDefault="006F252E" w:rsidP="006F252E">
      <w:pPr>
        <w:pStyle w:val="Style17"/>
        <w:widowControl/>
        <w:numPr>
          <w:ilvl w:val="0"/>
          <w:numId w:val="6"/>
        </w:numPr>
        <w:spacing w:before="154"/>
        <w:jc w:val="both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Примерной про</w:t>
      </w:r>
      <w:r w:rsidRPr="00B369F4">
        <w:rPr>
          <w:rFonts w:eastAsia="Times New Roman"/>
          <w:color w:val="1F1F1F"/>
        </w:rPr>
        <w:softHyphen/>
        <w:t xml:space="preserve">граммы по математике 5-9 классы разработанной </w:t>
      </w:r>
      <w:proofErr w:type="spellStart"/>
      <w:r w:rsidRPr="00B369F4">
        <w:rPr>
          <w:rFonts w:eastAsia="Times New Roman"/>
          <w:color w:val="1F1F1F"/>
        </w:rPr>
        <w:t>А.А.Кузнецовым</w:t>
      </w:r>
      <w:proofErr w:type="spellEnd"/>
      <w:r w:rsidRPr="00B369F4">
        <w:rPr>
          <w:rFonts w:eastAsia="Times New Roman"/>
          <w:color w:val="1F1F1F"/>
        </w:rPr>
        <w:t xml:space="preserve">, М.В. Рыжаковым, </w:t>
      </w:r>
      <w:proofErr w:type="spellStart"/>
      <w:r w:rsidRPr="00B369F4">
        <w:rPr>
          <w:rFonts w:eastAsia="Times New Roman"/>
          <w:color w:val="1F1F1F"/>
        </w:rPr>
        <w:t>А.М.Кондаковым</w:t>
      </w:r>
      <w:proofErr w:type="spellEnd"/>
    </w:p>
    <w:p w:rsidR="006F252E" w:rsidRPr="00B369F4" w:rsidRDefault="006F252E" w:rsidP="006F252E">
      <w:pPr>
        <w:pStyle w:val="Style17"/>
        <w:widowControl/>
        <w:numPr>
          <w:ilvl w:val="0"/>
          <w:numId w:val="6"/>
        </w:numPr>
        <w:spacing w:before="154"/>
        <w:jc w:val="both"/>
      </w:pPr>
      <w:r w:rsidRPr="00B369F4">
        <w:t>Федерального перечня учебников, рекомендованных (допущенных) Министерством образования и науки РФ к использованию в образовательном процессе в общеобразовательных учреждениях.</w:t>
      </w:r>
    </w:p>
    <w:p w:rsidR="006F252E" w:rsidRPr="00B369F4" w:rsidRDefault="006F252E" w:rsidP="006F252E">
      <w:pPr>
        <w:pStyle w:val="a5"/>
        <w:shd w:val="clear" w:color="auto" w:fill="FFFFFF"/>
        <w:spacing w:before="240" w:after="240" w:line="270" w:lineRule="atLeast"/>
        <w:rPr>
          <w:rFonts w:ascii="Times New Roman" w:hAnsi="Times New Roman"/>
          <w:color w:val="1F1F1F"/>
          <w:sz w:val="24"/>
          <w:szCs w:val="24"/>
        </w:rPr>
      </w:pPr>
      <w:r w:rsidRPr="00B369F4">
        <w:rPr>
          <w:rFonts w:ascii="Times New Roman" w:hAnsi="Times New Roman"/>
          <w:b/>
          <w:bCs/>
          <w:color w:val="1F1F1F"/>
          <w:sz w:val="24"/>
          <w:szCs w:val="24"/>
        </w:rPr>
        <w:t xml:space="preserve">Учебно-методический комплект, </w:t>
      </w:r>
      <w:r w:rsidRPr="00B369F4">
        <w:rPr>
          <w:rFonts w:ascii="Times New Roman" w:hAnsi="Times New Roman"/>
          <w:bCs/>
          <w:color w:val="1F1F1F"/>
          <w:sz w:val="24"/>
          <w:szCs w:val="24"/>
        </w:rPr>
        <w:t>обеспечивающий реализацию рабочей программы по математике для 5 – 9 классов, включает:</w:t>
      </w:r>
    </w:p>
    <w:p w:rsidR="006F252E" w:rsidRPr="00B369F4" w:rsidRDefault="006F252E" w:rsidP="006F252E">
      <w:pPr>
        <w:pStyle w:val="a5"/>
        <w:numPr>
          <w:ilvl w:val="0"/>
          <w:numId w:val="7"/>
        </w:numPr>
        <w:shd w:val="clear" w:color="auto" w:fill="FFFFFF"/>
        <w:spacing w:before="240" w:after="240" w:line="270" w:lineRule="atLeast"/>
        <w:rPr>
          <w:rFonts w:ascii="Times New Roman" w:hAnsi="Times New Roman"/>
          <w:color w:val="1F1F1F"/>
          <w:sz w:val="24"/>
          <w:szCs w:val="24"/>
        </w:rPr>
      </w:pPr>
      <w:r w:rsidRPr="00B369F4">
        <w:rPr>
          <w:rFonts w:ascii="Times New Roman" w:hAnsi="Times New Roman"/>
          <w:color w:val="1F1F1F"/>
          <w:sz w:val="24"/>
          <w:szCs w:val="24"/>
        </w:rPr>
        <w:t xml:space="preserve">Н. Я.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Виленкин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, В. И. Жохов, А. С. Чесноков, С. И.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Шварцбурд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. Математика 5 класс: учеб. для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общеобразоват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учрежд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>. / – М.: Мнемозина;</w:t>
      </w:r>
    </w:p>
    <w:p w:rsidR="006F252E" w:rsidRPr="00B369F4" w:rsidRDefault="006F252E" w:rsidP="006F252E">
      <w:pPr>
        <w:pStyle w:val="a5"/>
        <w:numPr>
          <w:ilvl w:val="0"/>
          <w:numId w:val="7"/>
        </w:numPr>
        <w:shd w:val="clear" w:color="auto" w:fill="FFFFFF"/>
        <w:spacing w:before="240" w:after="240" w:line="270" w:lineRule="atLeast"/>
        <w:rPr>
          <w:rFonts w:ascii="Times New Roman" w:hAnsi="Times New Roman"/>
          <w:color w:val="1F1F1F"/>
          <w:sz w:val="24"/>
          <w:szCs w:val="24"/>
        </w:rPr>
      </w:pPr>
      <w:r w:rsidRPr="00B369F4">
        <w:rPr>
          <w:rFonts w:ascii="Times New Roman" w:hAnsi="Times New Roman"/>
          <w:color w:val="1F1F1F"/>
          <w:sz w:val="24"/>
          <w:szCs w:val="24"/>
        </w:rPr>
        <w:t xml:space="preserve">Н. Я.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Виленкин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, В. И. Жохов, А. С. Чесноков, С. И.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Шварцбурд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. Математика 6 класс: учеб. для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общеобразоват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учрежд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>. / – М.: Мнемозина;</w:t>
      </w:r>
    </w:p>
    <w:p w:rsidR="006F252E" w:rsidRPr="00B369F4" w:rsidRDefault="006F252E" w:rsidP="006F252E">
      <w:pPr>
        <w:pStyle w:val="a5"/>
        <w:numPr>
          <w:ilvl w:val="0"/>
          <w:numId w:val="7"/>
        </w:numPr>
        <w:shd w:val="clear" w:color="auto" w:fill="FFFFFF"/>
        <w:spacing w:before="240" w:after="240" w:line="270" w:lineRule="atLeast"/>
        <w:rPr>
          <w:rFonts w:ascii="Times New Roman" w:hAnsi="Times New Roman"/>
          <w:color w:val="1F1F1F"/>
          <w:sz w:val="24"/>
          <w:szCs w:val="24"/>
        </w:rPr>
      </w:pPr>
      <w:r w:rsidRPr="00B369F4">
        <w:rPr>
          <w:rFonts w:ascii="Times New Roman" w:hAnsi="Times New Roman"/>
          <w:color w:val="1F1F1F"/>
          <w:sz w:val="24"/>
          <w:szCs w:val="24"/>
        </w:rPr>
        <w:t xml:space="preserve">Ю. Н. Макарычев, Н. Г.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Миндюк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, К. И.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Нешков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, С. Б. Суворова. Алгебра 7 класс: учеб. для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общеобразоват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учрежд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>. / – М.: Просвещение;</w:t>
      </w:r>
    </w:p>
    <w:p w:rsidR="006F252E" w:rsidRPr="00B369F4" w:rsidRDefault="006F252E" w:rsidP="006F252E">
      <w:pPr>
        <w:pStyle w:val="a5"/>
        <w:numPr>
          <w:ilvl w:val="0"/>
          <w:numId w:val="7"/>
        </w:numPr>
        <w:shd w:val="clear" w:color="auto" w:fill="FFFFFF"/>
        <w:spacing w:before="240" w:after="240" w:line="270" w:lineRule="atLeast"/>
        <w:rPr>
          <w:rFonts w:ascii="Times New Roman" w:hAnsi="Times New Roman"/>
          <w:color w:val="1F1F1F"/>
          <w:sz w:val="24"/>
          <w:szCs w:val="24"/>
        </w:rPr>
      </w:pPr>
      <w:r w:rsidRPr="00B369F4">
        <w:rPr>
          <w:rFonts w:ascii="Times New Roman" w:hAnsi="Times New Roman"/>
          <w:color w:val="1F1F1F"/>
          <w:sz w:val="24"/>
          <w:szCs w:val="24"/>
        </w:rPr>
        <w:t xml:space="preserve">Ю. Н. Макарычев, Н. Г.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Миндюк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, К. И.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Нешков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, С. Б. Суворова. Алгебра 8 класс: учеб. для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общеобразоват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учрежд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>. / – М.: Просвещение;</w:t>
      </w:r>
    </w:p>
    <w:p w:rsidR="006F252E" w:rsidRPr="00B369F4" w:rsidRDefault="006F252E" w:rsidP="006F252E">
      <w:pPr>
        <w:pStyle w:val="a5"/>
        <w:numPr>
          <w:ilvl w:val="0"/>
          <w:numId w:val="7"/>
        </w:numPr>
        <w:shd w:val="clear" w:color="auto" w:fill="FFFFFF"/>
        <w:spacing w:before="240" w:after="240" w:line="270" w:lineRule="atLeast"/>
        <w:rPr>
          <w:rFonts w:ascii="Times New Roman" w:hAnsi="Times New Roman"/>
          <w:color w:val="1F1F1F"/>
          <w:sz w:val="24"/>
          <w:szCs w:val="24"/>
        </w:rPr>
      </w:pPr>
      <w:r w:rsidRPr="00B369F4">
        <w:rPr>
          <w:rFonts w:ascii="Times New Roman" w:hAnsi="Times New Roman"/>
          <w:color w:val="1F1F1F"/>
          <w:sz w:val="24"/>
          <w:szCs w:val="24"/>
        </w:rPr>
        <w:t xml:space="preserve">Ю. Н. Макарычев, Н. Г.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Миндюк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, К. И.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Нешков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, С. Б. Суворова. Алгебра 9 класс: учеб. для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общеобразоват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 xml:space="preserve">. </w:t>
      </w:r>
      <w:proofErr w:type="spellStart"/>
      <w:r w:rsidRPr="00B369F4">
        <w:rPr>
          <w:rFonts w:ascii="Times New Roman" w:hAnsi="Times New Roman"/>
          <w:color w:val="1F1F1F"/>
          <w:sz w:val="24"/>
          <w:szCs w:val="24"/>
        </w:rPr>
        <w:t>учрежд</w:t>
      </w:r>
      <w:proofErr w:type="spellEnd"/>
      <w:r w:rsidRPr="00B369F4">
        <w:rPr>
          <w:rFonts w:ascii="Times New Roman" w:hAnsi="Times New Roman"/>
          <w:color w:val="1F1F1F"/>
          <w:sz w:val="24"/>
          <w:szCs w:val="24"/>
        </w:rPr>
        <w:t>. / – М.: Просвещение;</w:t>
      </w:r>
    </w:p>
    <w:p w:rsidR="006F252E" w:rsidRPr="00B369F4" w:rsidRDefault="00B369F4" w:rsidP="00B369F4">
      <w:pPr>
        <w:pStyle w:val="a5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B369F4">
        <w:rPr>
          <w:rFonts w:ascii="Times New Roman" w:hAnsi="Times New Roman"/>
          <w:sz w:val="24"/>
          <w:szCs w:val="24"/>
        </w:rPr>
        <w:t xml:space="preserve">Л.С. </w:t>
      </w:r>
      <w:proofErr w:type="spellStart"/>
      <w:r w:rsidRPr="00B369F4">
        <w:rPr>
          <w:rFonts w:ascii="Times New Roman" w:hAnsi="Times New Roman"/>
          <w:sz w:val="24"/>
          <w:szCs w:val="24"/>
        </w:rPr>
        <w:t>Атанасян</w:t>
      </w:r>
      <w:proofErr w:type="spellEnd"/>
      <w:r w:rsidRPr="00B369F4">
        <w:rPr>
          <w:rFonts w:ascii="Times New Roman" w:hAnsi="Times New Roman"/>
          <w:sz w:val="24"/>
          <w:szCs w:val="24"/>
        </w:rPr>
        <w:t>, В. Ф. Бутузов, С. Б. Кадомцев</w:t>
      </w:r>
      <w:r w:rsidR="006F252E" w:rsidRPr="00B369F4">
        <w:rPr>
          <w:rFonts w:ascii="Times New Roman" w:hAnsi="Times New Roman"/>
          <w:color w:val="1F1F1F"/>
          <w:sz w:val="24"/>
          <w:szCs w:val="24"/>
        </w:rPr>
        <w:t xml:space="preserve">: учеб. для </w:t>
      </w:r>
      <w:proofErr w:type="spellStart"/>
      <w:r w:rsidR="006F252E" w:rsidRPr="00B369F4">
        <w:rPr>
          <w:rFonts w:ascii="Times New Roman" w:hAnsi="Times New Roman"/>
          <w:color w:val="1F1F1F"/>
          <w:sz w:val="24"/>
          <w:szCs w:val="24"/>
        </w:rPr>
        <w:t>общеобразоват</w:t>
      </w:r>
      <w:proofErr w:type="spellEnd"/>
      <w:r w:rsidR="006F252E" w:rsidRPr="00B369F4">
        <w:rPr>
          <w:rFonts w:ascii="Times New Roman" w:hAnsi="Times New Roman"/>
          <w:color w:val="1F1F1F"/>
          <w:sz w:val="24"/>
          <w:szCs w:val="24"/>
        </w:rPr>
        <w:t xml:space="preserve">. </w:t>
      </w:r>
      <w:proofErr w:type="spellStart"/>
      <w:r w:rsidR="006F252E" w:rsidRPr="00B369F4">
        <w:rPr>
          <w:rFonts w:ascii="Times New Roman" w:hAnsi="Times New Roman"/>
          <w:color w:val="1F1F1F"/>
          <w:sz w:val="24"/>
          <w:szCs w:val="24"/>
        </w:rPr>
        <w:t>учрежд</w:t>
      </w:r>
      <w:proofErr w:type="spellEnd"/>
      <w:r w:rsidR="006F252E" w:rsidRPr="00B369F4">
        <w:rPr>
          <w:rFonts w:ascii="Times New Roman" w:hAnsi="Times New Roman"/>
          <w:color w:val="1F1F1F"/>
          <w:sz w:val="24"/>
          <w:szCs w:val="24"/>
        </w:rPr>
        <w:t>. / – М.: Просвещение.</w:t>
      </w:r>
    </w:p>
    <w:p w:rsidR="006F252E" w:rsidRPr="00B369F4" w:rsidRDefault="006F252E" w:rsidP="006F252E">
      <w:pPr>
        <w:pStyle w:val="Style3"/>
        <w:widowControl/>
        <w:spacing w:before="154" w:line="240" w:lineRule="auto"/>
        <w:ind w:firstLine="0"/>
        <w:rPr>
          <w:rFonts w:eastAsia="Times New Roman"/>
          <w:iCs/>
          <w:color w:val="1F1F1F"/>
        </w:rPr>
      </w:pPr>
      <w:r w:rsidRPr="00B369F4">
        <w:rPr>
          <w:rFonts w:eastAsia="Times New Roman"/>
          <w:color w:val="1F1F1F"/>
        </w:rPr>
        <w:t>Математическое образование является обязательной и не</w:t>
      </w:r>
      <w:r w:rsidRPr="00B369F4">
        <w:rPr>
          <w:rFonts w:eastAsia="Times New Roman"/>
          <w:color w:val="1F1F1F"/>
        </w:rPr>
        <w:softHyphen/>
        <w:t>отъемлемой ча</w:t>
      </w:r>
      <w:r w:rsidRPr="00B369F4">
        <w:rPr>
          <w:rFonts w:eastAsia="Times New Roman"/>
          <w:color w:val="1F1F1F"/>
        </w:rPr>
        <w:softHyphen/>
        <w:t>стью общего образова</w:t>
      </w:r>
      <w:r w:rsidRPr="00B369F4">
        <w:rPr>
          <w:rFonts w:eastAsia="Times New Roman"/>
          <w:color w:val="1F1F1F"/>
        </w:rPr>
        <w:softHyphen/>
        <w:t xml:space="preserve">ния на всех ступенях школы. Обучение математике в основной школе направлено на достижение следующих </w:t>
      </w:r>
      <w:r w:rsidRPr="00B369F4">
        <w:rPr>
          <w:rFonts w:eastAsia="Times New Roman"/>
          <w:b/>
          <w:iCs/>
          <w:color w:val="1F1F1F"/>
        </w:rPr>
        <w:t>целей:</w:t>
      </w:r>
    </w:p>
    <w:p w:rsidR="006F252E" w:rsidRPr="00B369F4" w:rsidRDefault="006F252E" w:rsidP="006F252E">
      <w:pPr>
        <w:pStyle w:val="Style13"/>
        <w:widowControl/>
        <w:tabs>
          <w:tab w:val="left" w:pos="643"/>
        </w:tabs>
        <w:ind w:left="355"/>
        <w:rPr>
          <w:rFonts w:eastAsia="Times New Roman"/>
          <w:i/>
          <w:iCs/>
          <w:color w:val="1F1F1F"/>
        </w:rPr>
      </w:pPr>
      <w:r w:rsidRPr="00B369F4">
        <w:rPr>
          <w:rFonts w:eastAsia="Times New Roman"/>
          <w:color w:val="1F1F1F"/>
        </w:rPr>
        <w:t>I</w:t>
      </w:r>
      <w:r w:rsidRPr="00B369F4">
        <w:rPr>
          <w:rFonts w:eastAsia="Times New Roman"/>
          <w:color w:val="1F1F1F"/>
        </w:rPr>
        <w:tab/>
        <w:t>В</w:t>
      </w:r>
      <w:r w:rsidRPr="00B369F4">
        <w:rPr>
          <w:rFonts w:eastAsia="Times New Roman"/>
          <w:iCs/>
          <w:color w:val="1F1F1F"/>
        </w:rPr>
        <w:t xml:space="preserve"> </w:t>
      </w:r>
      <w:proofErr w:type="gramStart"/>
      <w:r w:rsidRPr="00B369F4">
        <w:rPr>
          <w:rFonts w:eastAsia="Times New Roman"/>
          <w:i/>
          <w:iCs/>
          <w:color w:val="1F1F1F"/>
        </w:rPr>
        <w:t>направлении  личностного</w:t>
      </w:r>
      <w:proofErr w:type="gramEnd"/>
      <w:r w:rsidRPr="00B369F4">
        <w:rPr>
          <w:rFonts w:eastAsia="Times New Roman"/>
          <w:i/>
          <w:iCs/>
          <w:color w:val="1F1F1F"/>
        </w:rPr>
        <w:t xml:space="preserve"> развития:</w:t>
      </w:r>
    </w:p>
    <w:p w:rsidR="006F252E" w:rsidRPr="00B369F4" w:rsidRDefault="006F252E" w:rsidP="006F252E">
      <w:pPr>
        <w:pStyle w:val="Style19"/>
        <w:widowControl/>
        <w:numPr>
          <w:ilvl w:val="0"/>
          <w:numId w:val="8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формирование представлений о математике, как части общечеловече</w:t>
      </w:r>
      <w:r w:rsidRPr="00B369F4">
        <w:rPr>
          <w:rFonts w:eastAsia="Times New Roman"/>
          <w:color w:val="1F1F1F"/>
        </w:rPr>
        <w:softHyphen/>
        <w:t>ской культуры, о значимости математики в раз</w:t>
      </w:r>
      <w:r w:rsidRPr="00B369F4">
        <w:rPr>
          <w:rFonts w:eastAsia="Times New Roman"/>
          <w:color w:val="1F1F1F"/>
        </w:rPr>
        <w:softHyphen/>
        <w:t>витии цивилизации и современ</w:t>
      </w:r>
      <w:r w:rsidRPr="00B369F4">
        <w:rPr>
          <w:rFonts w:eastAsia="Times New Roman"/>
          <w:color w:val="1F1F1F"/>
        </w:rPr>
        <w:softHyphen/>
        <w:t>ного общества;</w:t>
      </w:r>
    </w:p>
    <w:p w:rsidR="006F252E" w:rsidRPr="00B369F4" w:rsidRDefault="006F252E" w:rsidP="006F252E">
      <w:pPr>
        <w:pStyle w:val="Style19"/>
        <w:widowControl/>
        <w:numPr>
          <w:ilvl w:val="0"/>
          <w:numId w:val="8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развитие логического и критического мышления, куль</w:t>
      </w:r>
      <w:r w:rsidRPr="00B369F4">
        <w:rPr>
          <w:rFonts w:eastAsia="Times New Roman"/>
          <w:color w:val="1F1F1F"/>
        </w:rPr>
        <w:softHyphen/>
        <w:t>туры речи, способно</w:t>
      </w:r>
      <w:r w:rsidRPr="00B369F4">
        <w:rPr>
          <w:rFonts w:eastAsia="Times New Roman"/>
          <w:color w:val="1F1F1F"/>
        </w:rPr>
        <w:softHyphen/>
        <w:t>сти к умствен</w:t>
      </w:r>
      <w:r w:rsidRPr="00B369F4">
        <w:rPr>
          <w:rFonts w:eastAsia="Times New Roman"/>
          <w:color w:val="1F1F1F"/>
        </w:rPr>
        <w:softHyphen/>
        <w:t>ному эксперименту;</w:t>
      </w:r>
    </w:p>
    <w:p w:rsidR="006F252E" w:rsidRPr="00B369F4" w:rsidRDefault="006F252E" w:rsidP="006F252E">
      <w:pPr>
        <w:pStyle w:val="Style19"/>
        <w:widowControl/>
        <w:numPr>
          <w:ilvl w:val="0"/>
          <w:numId w:val="8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формирование интеллектуальной честности и объектив</w:t>
      </w:r>
      <w:r w:rsidRPr="00B369F4">
        <w:rPr>
          <w:rFonts w:eastAsia="Times New Roman"/>
          <w:color w:val="1F1F1F"/>
        </w:rPr>
        <w:softHyphen/>
        <w:t>ности, способно</w:t>
      </w:r>
      <w:r w:rsidRPr="00B369F4">
        <w:rPr>
          <w:rFonts w:eastAsia="Times New Roman"/>
          <w:color w:val="1F1F1F"/>
        </w:rPr>
        <w:softHyphen/>
        <w:t>сти к преодоле</w:t>
      </w:r>
      <w:r w:rsidRPr="00B369F4">
        <w:rPr>
          <w:rFonts w:eastAsia="Times New Roman"/>
          <w:color w:val="1F1F1F"/>
        </w:rPr>
        <w:softHyphen/>
        <w:t>нию мыслительных стереоти</w:t>
      </w:r>
      <w:r w:rsidRPr="00B369F4">
        <w:rPr>
          <w:rFonts w:eastAsia="Times New Roman"/>
          <w:color w:val="1F1F1F"/>
        </w:rPr>
        <w:softHyphen/>
        <w:t>пов, вытекающих из обыденного опыта;</w:t>
      </w:r>
    </w:p>
    <w:p w:rsidR="006F252E" w:rsidRPr="00B369F4" w:rsidRDefault="006F252E" w:rsidP="006F252E">
      <w:pPr>
        <w:pStyle w:val="Style19"/>
        <w:widowControl/>
        <w:numPr>
          <w:ilvl w:val="0"/>
          <w:numId w:val="8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воспитание качеств личности, обеспечивающих соци</w:t>
      </w:r>
      <w:r w:rsidRPr="00B369F4">
        <w:rPr>
          <w:rFonts w:eastAsia="Times New Roman"/>
          <w:color w:val="1F1F1F"/>
        </w:rPr>
        <w:softHyphen/>
        <w:t>альную мобиль</w:t>
      </w:r>
      <w:r w:rsidRPr="00B369F4">
        <w:rPr>
          <w:rFonts w:eastAsia="Times New Roman"/>
          <w:color w:val="1F1F1F"/>
        </w:rPr>
        <w:softHyphen/>
        <w:t>ность, способ</w:t>
      </w:r>
      <w:r w:rsidRPr="00B369F4">
        <w:rPr>
          <w:rFonts w:eastAsia="Times New Roman"/>
          <w:color w:val="1F1F1F"/>
        </w:rPr>
        <w:softHyphen/>
        <w:t>ность принимать самостоятель</w:t>
      </w:r>
      <w:r w:rsidRPr="00B369F4">
        <w:rPr>
          <w:rFonts w:eastAsia="Times New Roman"/>
          <w:color w:val="1F1F1F"/>
        </w:rPr>
        <w:softHyphen/>
        <w:t>ные решения;</w:t>
      </w:r>
    </w:p>
    <w:p w:rsidR="006F252E" w:rsidRPr="00B369F4" w:rsidRDefault="006F252E" w:rsidP="006F252E">
      <w:pPr>
        <w:pStyle w:val="Style19"/>
        <w:widowControl/>
        <w:numPr>
          <w:ilvl w:val="0"/>
          <w:numId w:val="8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формирование качеств мышления, необходимых для адаптации в современ</w:t>
      </w:r>
      <w:r w:rsidRPr="00B369F4">
        <w:rPr>
          <w:rFonts w:eastAsia="Times New Roman"/>
          <w:color w:val="1F1F1F"/>
        </w:rPr>
        <w:softHyphen/>
        <w:t>ном информа</w:t>
      </w:r>
      <w:r w:rsidRPr="00B369F4">
        <w:rPr>
          <w:rFonts w:eastAsia="Times New Roman"/>
          <w:color w:val="1F1F1F"/>
        </w:rPr>
        <w:softHyphen/>
        <w:t>ционном обществе;</w:t>
      </w:r>
    </w:p>
    <w:p w:rsidR="006F252E" w:rsidRPr="00B369F4" w:rsidRDefault="006F252E" w:rsidP="006F252E">
      <w:pPr>
        <w:pStyle w:val="Style19"/>
        <w:widowControl/>
        <w:numPr>
          <w:ilvl w:val="0"/>
          <w:numId w:val="8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развитие интереса к математическому творчеству и ма</w:t>
      </w:r>
      <w:r w:rsidRPr="00B369F4">
        <w:rPr>
          <w:rFonts w:eastAsia="Times New Roman"/>
          <w:color w:val="1F1F1F"/>
        </w:rPr>
        <w:softHyphen/>
        <w:t>тематических способ</w:t>
      </w:r>
      <w:r w:rsidRPr="00B369F4">
        <w:rPr>
          <w:rFonts w:eastAsia="Times New Roman"/>
          <w:color w:val="1F1F1F"/>
        </w:rPr>
        <w:softHyphen/>
        <w:t>ностей;</w:t>
      </w:r>
    </w:p>
    <w:p w:rsidR="006F252E" w:rsidRPr="00B369F4" w:rsidRDefault="006F252E" w:rsidP="006F252E">
      <w:pPr>
        <w:pStyle w:val="Style13"/>
        <w:widowControl/>
        <w:tabs>
          <w:tab w:val="left" w:pos="643"/>
        </w:tabs>
        <w:ind w:left="355"/>
        <w:rPr>
          <w:rFonts w:eastAsia="Times New Roman"/>
          <w:i/>
          <w:iCs/>
          <w:color w:val="1F1F1F"/>
        </w:rPr>
      </w:pPr>
      <w:r w:rsidRPr="00B369F4">
        <w:rPr>
          <w:rFonts w:eastAsia="Times New Roman"/>
          <w:color w:val="1F1F1F"/>
        </w:rPr>
        <w:t xml:space="preserve">II </w:t>
      </w:r>
      <w:r w:rsidRPr="00B369F4">
        <w:rPr>
          <w:rFonts w:eastAsia="Times New Roman"/>
          <w:color w:val="1F1F1F"/>
        </w:rPr>
        <w:tab/>
      </w:r>
      <w:proofErr w:type="gramStart"/>
      <w:r w:rsidRPr="00B369F4">
        <w:rPr>
          <w:rFonts w:eastAsia="Times New Roman"/>
          <w:i/>
          <w:iCs/>
          <w:color w:val="1F1F1F"/>
        </w:rPr>
        <w:t>В</w:t>
      </w:r>
      <w:proofErr w:type="gramEnd"/>
      <w:r w:rsidRPr="00B369F4">
        <w:rPr>
          <w:rFonts w:eastAsia="Times New Roman"/>
          <w:i/>
          <w:iCs/>
          <w:color w:val="1F1F1F"/>
        </w:rPr>
        <w:t xml:space="preserve"> </w:t>
      </w:r>
      <w:proofErr w:type="spellStart"/>
      <w:r w:rsidRPr="00B369F4">
        <w:rPr>
          <w:rFonts w:eastAsia="Times New Roman"/>
          <w:i/>
          <w:iCs/>
          <w:color w:val="1F1F1F"/>
        </w:rPr>
        <w:t>метапредметном</w:t>
      </w:r>
      <w:proofErr w:type="spellEnd"/>
      <w:r w:rsidRPr="00B369F4">
        <w:rPr>
          <w:rFonts w:eastAsia="Times New Roman"/>
          <w:i/>
          <w:iCs/>
          <w:color w:val="1F1F1F"/>
        </w:rPr>
        <w:t xml:space="preserve"> направлении:</w:t>
      </w:r>
    </w:p>
    <w:p w:rsidR="006F252E" w:rsidRPr="00B369F4" w:rsidRDefault="006F252E" w:rsidP="006F252E">
      <w:pPr>
        <w:pStyle w:val="Style19"/>
        <w:widowControl/>
        <w:numPr>
          <w:ilvl w:val="0"/>
          <w:numId w:val="8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развитие представлений о математике как форме опи</w:t>
      </w:r>
      <w:r w:rsidRPr="00B369F4">
        <w:rPr>
          <w:rFonts w:eastAsia="Times New Roman"/>
          <w:color w:val="1F1F1F"/>
        </w:rPr>
        <w:softHyphen/>
        <w:t>сания и методе позна</w:t>
      </w:r>
      <w:r w:rsidRPr="00B369F4">
        <w:rPr>
          <w:rFonts w:eastAsia="Times New Roman"/>
          <w:color w:val="1F1F1F"/>
        </w:rPr>
        <w:softHyphen/>
        <w:t>ния действи</w:t>
      </w:r>
      <w:r w:rsidRPr="00B369F4">
        <w:rPr>
          <w:rFonts w:eastAsia="Times New Roman"/>
          <w:color w:val="1F1F1F"/>
        </w:rPr>
        <w:softHyphen/>
        <w:t>тельности, создание условий для приобретения первоначаль</w:t>
      </w:r>
      <w:r w:rsidRPr="00B369F4">
        <w:rPr>
          <w:rFonts w:eastAsia="Times New Roman"/>
          <w:color w:val="1F1F1F"/>
        </w:rPr>
        <w:softHyphen/>
        <w:t>ного опыта математиче</w:t>
      </w:r>
      <w:r w:rsidRPr="00B369F4">
        <w:rPr>
          <w:rFonts w:eastAsia="Times New Roman"/>
          <w:color w:val="1F1F1F"/>
        </w:rPr>
        <w:softHyphen/>
        <w:t>ского моделирования;</w:t>
      </w:r>
    </w:p>
    <w:p w:rsidR="006F252E" w:rsidRPr="00B369F4" w:rsidRDefault="006F252E" w:rsidP="006F252E">
      <w:pPr>
        <w:pStyle w:val="Style19"/>
        <w:widowControl/>
        <w:numPr>
          <w:ilvl w:val="0"/>
          <w:numId w:val="8"/>
        </w:numPr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формирование общих способов интеллектуальной дея</w:t>
      </w:r>
      <w:r w:rsidRPr="00B369F4">
        <w:rPr>
          <w:rFonts w:eastAsia="Times New Roman"/>
          <w:color w:val="1F1F1F"/>
        </w:rPr>
        <w:softHyphen/>
        <w:t>тельности, характер</w:t>
      </w:r>
      <w:r w:rsidRPr="00B369F4">
        <w:rPr>
          <w:rFonts w:eastAsia="Times New Roman"/>
          <w:color w:val="1F1F1F"/>
        </w:rPr>
        <w:softHyphen/>
        <w:t>ных для мате</w:t>
      </w:r>
      <w:r w:rsidRPr="00B369F4">
        <w:rPr>
          <w:rFonts w:eastAsia="Times New Roman"/>
          <w:color w:val="1F1F1F"/>
        </w:rPr>
        <w:softHyphen/>
        <w:t xml:space="preserve">матики </w:t>
      </w:r>
      <w:proofErr w:type="gramStart"/>
      <w:r w:rsidRPr="00B369F4">
        <w:rPr>
          <w:rFonts w:eastAsia="Times New Roman"/>
          <w:color w:val="1F1F1F"/>
        </w:rPr>
        <w:t>и  являющихся</w:t>
      </w:r>
      <w:proofErr w:type="gramEnd"/>
      <w:r w:rsidRPr="00B369F4">
        <w:rPr>
          <w:rFonts w:eastAsia="Times New Roman"/>
          <w:color w:val="1F1F1F"/>
        </w:rPr>
        <w:t xml:space="preserve"> осно</w:t>
      </w:r>
      <w:r w:rsidRPr="00B369F4">
        <w:rPr>
          <w:rFonts w:eastAsia="Times New Roman"/>
          <w:color w:val="1F1F1F"/>
        </w:rPr>
        <w:softHyphen/>
        <w:t>вой познавательной куль</w:t>
      </w:r>
      <w:r w:rsidRPr="00B369F4">
        <w:rPr>
          <w:rFonts w:eastAsia="Times New Roman"/>
          <w:color w:val="1F1F1F"/>
        </w:rPr>
        <w:softHyphen/>
        <w:t>туры, значимой для различных сфер человеческой деятельности;</w:t>
      </w:r>
    </w:p>
    <w:p w:rsidR="006F252E" w:rsidRPr="00B369F4" w:rsidRDefault="006F252E" w:rsidP="006F252E">
      <w:pPr>
        <w:pStyle w:val="Style13"/>
        <w:widowControl/>
        <w:tabs>
          <w:tab w:val="left" w:pos="643"/>
        </w:tabs>
        <w:ind w:left="355"/>
        <w:rPr>
          <w:rFonts w:eastAsia="Times New Roman"/>
          <w:i/>
          <w:iCs/>
          <w:color w:val="1F1F1F"/>
        </w:rPr>
      </w:pPr>
      <w:proofErr w:type="gramStart"/>
      <w:r w:rsidRPr="00B369F4">
        <w:rPr>
          <w:rFonts w:eastAsia="Times New Roman"/>
          <w:color w:val="1F1F1F"/>
        </w:rPr>
        <w:t>III  В</w:t>
      </w:r>
      <w:proofErr w:type="gramEnd"/>
      <w:r w:rsidRPr="00B369F4">
        <w:rPr>
          <w:rFonts w:eastAsia="Times New Roman"/>
          <w:i/>
          <w:iCs/>
          <w:color w:val="1F1F1F"/>
        </w:rPr>
        <w:t xml:space="preserve"> предметном направлении:</w:t>
      </w:r>
    </w:p>
    <w:p w:rsidR="006F252E" w:rsidRPr="00B369F4" w:rsidRDefault="006F252E" w:rsidP="006F252E">
      <w:pPr>
        <w:pStyle w:val="Style19"/>
        <w:widowControl/>
        <w:tabs>
          <w:tab w:val="left" w:pos="643"/>
        </w:tabs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lastRenderedPageBreak/>
        <w:t>•</w:t>
      </w:r>
      <w:r w:rsidRPr="00B369F4">
        <w:rPr>
          <w:rFonts w:eastAsia="Times New Roman"/>
          <w:color w:val="1F1F1F"/>
        </w:rPr>
        <w:tab/>
        <w:t>овладение математическими знаниями и умениями, не</w:t>
      </w:r>
      <w:r w:rsidRPr="00B369F4">
        <w:rPr>
          <w:rFonts w:eastAsia="Times New Roman"/>
          <w:color w:val="1F1F1F"/>
        </w:rPr>
        <w:softHyphen/>
        <w:t>обходимыми для про</w:t>
      </w:r>
      <w:r w:rsidRPr="00B369F4">
        <w:rPr>
          <w:rFonts w:eastAsia="Times New Roman"/>
          <w:color w:val="1F1F1F"/>
        </w:rPr>
        <w:softHyphen/>
        <w:t>долже</w:t>
      </w:r>
      <w:r w:rsidRPr="00B369F4">
        <w:rPr>
          <w:rFonts w:eastAsia="Times New Roman"/>
          <w:color w:val="1F1F1F"/>
        </w:rPr>
        <w:softHyphen/>
        <w:t>ния образования, изучения смеж</w:t>
      </w:r>
      <w:r w:rsidRPr="00B369F4">
        <w:rPr>
          <w:rFonts w:eastAsia="Times New Roman"/>
          <w:color w:val="1F1F1F"/>
        </w:rPr>
        <w:softHyphen/>
        <w:t>ных дисциплин, применения в повсе</w:t>
      </w:r>
      <w:r w:rsidRPr="00B369F4">
        <w:rPr>
          <w:rFonts w:eastAsia="Times New Roman"/>
          <w:color w:val="1F1F1F"/>
        </w:rPr>
        <w:softHyphen/>
        <w:t>дневной жизни;</w:t>
      </w:r>
    </w:p>
    <w:p w:rsidR="006F252E" w:rsidRPr="00B369F4" w:rsidRDefault="006F252E" w:rsidP="006F252E">
      <w:pPr>
        <w:pStyle w:val="Style19"/>
        <w:widowControl/>
        <w:spacing w:line="240" w:lineRule="auto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>• создание фундамента для математического развития, формирования меха</w:t>
      </w:r>
      <w:r w:rsidRPr="00B369F4">
        <w:rPr>
          <w:rFonts w:eastAsia="Times New Roman"/>
          <w:color w:val="1F1F1F"/>
        </w:rPr>
        <w:softHyphen/>
        <w:t>низмов мышле</w:t>
      </w:r>
      <w:r w:rsidRPr="00B369F4">
        <w:rPr>
          <w:rFonts w:eastAsia="Times New Roman"/>
          <w:color w:val="1F1F1F"/>
        </w:rPr>
        <w:softHyphen/>
        <w:t>ния, характерных для мате</w:t>
      </w:r>
      <w:r w:rsidRPr="00B369F4">
        <w:rPr>
          <w:rFonts w:eastAsia="Times New Roman"/>
          <w:color w:val="1F1F1F"/>
        </w:rPr>
        <w:softHyphen/>
        <w:t>матической деятельности.</w:t>
      </w:r>
    </w:p>
    <w:p w:rsidR="006F252E" w:rsidRPr="00B369F4" w:rsidRDefault="006F252E" w:rsidP="006F252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1F1F1F"/>
          <w:sz w:val="24"/>
          <w:szCs w:val="24"/>
        </w:rPr>
      </w:pPr>
      <w:r w:rsidRPr="00B369F4">
        <w:rPr>
          <w:rFonts w:ascii="Times New Roman" w:eastAsia="Times New Roman" w:hAnsi="Times New Roman" w:cs="Times New Roman"/>
          <w:b/>
          <w:color w:val="1F1F1F"/>
          <w:sz w:val="24"/>
          <w:szCs w:val="24"/>
        </w:rPr>
        <w:t xml:space="preserve">       Задачи:</w:t>
      </w:r>
    </w:p>
    <w:p w:rsidR="006F252E" w:rsidRPr="00B369F4" w:rsidRDefault="006F252E" w:rsidP="006F252E">
      <w:pPr>
        <w:numPr>
          <w:ilvl w:val="0"/>
          <w:numId w:val="9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B369F4">
        <w:rPr>
          <w:rFonts w:ascii="Times New Roman" w:eastAsia="Times New Roman" w:hAnsi="Times New Roman" w:cs="Times New Roman"/>
          <w:color w:val="1F1F1F"/>
          <w:sz w:val="24"/>
          <w:szCs w:val="24"/>
        </w:rPr>
        <w:t>овладеть системой математических знаний и умений, необходимых для применения в практической деятельности, изучении смежных дисциплин;</w:t>
      </w:r>
    </w:p>
    <w:p w:rsidR="006F252E" w:rsidRPr="00B369F4" w:rsidRDefault="006F252E" w:rsidP="006F252E">
      <w:pPr>
        <w:numPr>
          <w:ilvl w:val="0"/>
          <w:numId w:val="9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B369F4">
        <w:rPr>
          <w:rFonts w:ascii="Times New Roman" w:eastAsia="Times New Roman" w:hAnsi="Times New Roman" w:cs="Times New Roman"/>
          <w:color w:val="1F1F1F"/>
          <w:sz w:val="24"/>
          <w:szCs w:val="24"/>
        </w:rPr>
        <w:t>способствовать интеллектуальному развитию, формировать качества, необходимые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пространственных представлений, способности к преодолению трудностей;</w:t>
      </w:r>
    </w:p>
    <w:p w:rsidR="006F252E" w:rsidRPr="00B369F4" w:rsidRDefault="006F252E" w:rsidP="006F252E">
      <w:pPr>
        <w:numPr>
          <w:ilvl w:val="0"/>
          <w:numId w:val="9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B369F4">
        <w:rPr>
          <w:rFonts w:ascii="Times New Roman" w:eastAsia="Times New Roman" w:hAnsi="Times New Roman" w:cs="Times New Roman"/>
          <w:color w:val="1F1F1F"/>
          <w:sz w:val="24"/>
          <w:szCs w:val="24"/>
        </w:rPr>
        <w:t>формировать представления об идеях и методах математики как универсального языка науки и техники, средствах моделирования явлений и процессов;</w:t>
      </w:r>
    </w:p>
    <w:p w:rsidR="006F252E" w:rsidRPr="00B369F4" w:rsidRDefault="006F252E" w:rsidP="006F252E">
      <w:pPr>
        <w:numPr>
          <w:ilvl w:val="0"/>
          <w:numId w:val="9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B369F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воспитывать культуру личности, отношение </w:t>
      </w:r>
      <w:proofErr w:type="gramStart"/>
      <w:r w:rsidRPr="00B369F4">
        <w:rPr>
          <w:rFonts w:ascii="Times New Roman" w:eastAsia="Times New Roman" w:hAnsi="Times New Roman" w:cs="Times New Roman"/>
          <w:color w:val="1F1F1F"/>
          <w:sz w:val="24"/>
          <w:szCs w:val="24"/>
        </w:rPr>
        <w:t>к математики</w:t>
      </w:r>
      <w:proofErr w:type="gramEnd"/>
      <w:r w:rsidRPr="00B369F4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как части общечеловеческой культуры, играющей особую роль в общественном развитии.</w:t>
      </w:r>
    </w:p>
    <w:p w:rsidR="006F252E" w:rsidRPr="00B369F4" w:rsidRDefault="006F252E" w:rsidP="006F252E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:rsidR="006F252E" w:rsidRPr="00B369F4" w:rsidRDefault="006F252E" w:rsidP="006F252E">
      <w:pPr>
        <w:pStyle w:val="Style27"/>
        <w:widowControl/>
        <w:spacing w:line="240" w:lineRule="auto"/>
        <w:ind w:firstLine="341"/>
        <w:jc w:val="center"/>
        <w:rPr>
          <w:rFonts w:eastAsia="Times New Roman"/>
          <w:b/>
          <w:color w:val="1F1F1F"/>
        </w:rPr>
      </w:pPr>
      <w:r w:rsidRPr="00B369F4">
        <w:rPr>
          <w:rFonts w:eastAsia="Times New Roman"/>
          <w:b/>
          <w:color w:val="1F1F1F"/>
        </w:rPr>
        <w:t xml:space="preserve">Место предмета в базисном </w:t>
      </w:r>
      <w:proofErr w:type="gramStart"/>
      <w:r w:rsidRPr="00B369F4">
        <w:rPr>
          <w:rFonts w:eastAsia="Times New Roman"/>
          <w:b/>
          <w:color w:val="1F1F1F"/>
        </w:rPr>
        <w:t>учебном  плане</w:t>
      </w:r>
      <w:proofErr w:type="gramEnd"/>
    </w:p>
    <w:p w:rsidR="006F252E" w:rsidRPr="00B369F4" w:rsidRDefault="006F252E" w:rsidP="006F252E">
      <w:pPr>
        <w:pStyle w:val="Style27"/>
        <w:widowControl/>
        <w:spacing w:line="240" w:lineRule="auto"/>
        <w:ind w:firstLine="341"/>
        <w:jc w:val="center"/>
        <w:rPr>
          <w:rFonts w:eastAsia="Times New Roman"/>
          <w:color w:val="1F1F1F"/>
        </w:rPr>
      </w:pPr>
    </w:p>
    <w:p w:rsidR="006F252E" w:rsidRPr="00B369F4" w:rsidRDefault="006F252E" w:rsidP="006F252E">
      <w:pPr>
        <w:pStyle w:val="Style3"/>
        <w:widowControl/>
        <w:spacing w:line="240" w:lineRule="auto"/>
        <w:ind w:firstLine="0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 xml:space="preserve">    Базисный учебный (образовательный) план на изучение математики в основ</w:t>
      </w:r>
      <w:r w:rsidRPr="00B369F4">
        <w:rPr>
          <w:rFonts w:eastAsia="Times New Roman"/>
          <w:color w:val="1F1F1F"/>
        </w:rPr>
        <w:softHyphen/>
        <w:t>ной школе отводит 5 учебных часов в не</w:t>
      </w:r>
      <w:r w:rsidRPr="00B369F4">
        <w:rPr>
          <w:rFonts w:eastAsia="Times New Roman"/>
          <w:color w:val="1F1F1F"/>
        </w:rPr>
        <w:softHyphen/>
        <w:t xml:space="preserve">делю в течение каждого года обучения, всего 875 уроков.  </w:t>
      </w:r>
      <w:r w:rsidR="004E3839">
        <w:rPr>
          <w:rFonts w:eastAsia="Times New Roman"/>
          <w:color w:val="1F1F1F"/>
        </w:rPr>
        <w:t xml:space="preserve"> </w:t>
      </w:r>
    </w:p>
    <w:p w:rsidR="006F252E" w:rsidRPr="00B369F4" w:rsidRDefault="006F252E" w:rsidP="006F252E">
      <w:pPr>
        <w:pStyle w:val="Style3"/>
        <w:widowControl/>
        <w:spacing w:line="240" w:lineRule="auto"/>
        <w:ind w:firstLine="0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 xml:space="preserve">   Согласно базисного учебного плана в 5—6 клас</w:t>
      </w:r>
      <w:r w:rsidRPr="00B369F4">
        <w:rPr>
          <w:rFonts w:eastAsia="Times New Roman"/>
          <w:color w:val="1F1F1F"/>
        </w:rPr>
        <w:softHyphen/>
        <w:t>сах изуча</w:t>
      </w:r>
      <w:r w:rsidRPr="00B369F4">
        <w:rPr>
          <w:rFonts w:eastAsia="Times New Roman"/>
          <w:color w:val="1F1F1F"/>
        </w:rPr>
        <w:softHyphen/>
        <w:t>ется предмет «Математика» (инте</w:t>
      </w:r>
      <w:r w:rsidRPr="00B369F4">
        <w:rPr>
          <w:rFonts w:eastAsia="Times New Roman"/>
          <w:color w:val="1F1F1F"/>
        </w:rPr>
        <w:softHyphen/>
        <w:t>грированный предмет), в 7—9 классах - «Математика» (включающий разделы «Алгебра» и «Геометрия»)</w:t>
      </w:r>
    </w:p>
    <w:p w:rsidR="006F252E" w:rsidRPr="00B369F4" w:rsidRDefault="006F252E" w:rsidP="006F252E">
      <w:pPr>
        <w:pStyle w:val="Style3"/>
        <w:widowControl/>
        <w:spacing w:line="240" w:lineRule="auto"/>
        <w:ind w:firstLine="0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 xml:space="preserve">   Предмет «Математика» в 5—6 классах включает арифмети</w:t>
      </w:r>
      <w:r w:rsidRPr="00B369F4">
        <w:rPr>
          <w:rFonts w:eastAsia="Times New Roman"/>
          <w:color w:val="1F1F1F"/>
        </w:rPr>
        <w:softHyphen/>
        <w:t>ческий мате</w:t>
      </w:r>
      <w:r w:rsidRPr="00B369F4">
        <w:rPr>
          <w:rFonts w:eastAsia="Times New Roman"/>
          <w:color w:val="1F1F1F"/>
        </w:rPr>
        <w:softHyphen/>
        <w:t>риал, элементы алгебры и геометрии, а также эле</w:t>
      </w:r>
      <w:r w:rsidRPr="00B369F4">
        <w:rPr>
          <w:rFonts w:eastAsia="Times New Roman"/>
          <w:color w:val="1F1F1F"/>
        </w:rPr>
        <w:softHyphen/>
        <w:t>менты вероятностно-статистиче</w:t>
      </w:r>
      <w:r w:rsidRPr="00B369F4">
        <w:rPr>
          <w:rFonts w:eastAsia="Times New Roman"/>
          <w:color w:val="1F1F1F"/>
        </w:rPr>
        <w:softHyphen/>
        <w:t>ской линии.</w:t>
      </w:r>
    </w:p>
    <w:p w:rsidR="006F252E" w:rsidRPr="00B369F4" w:rsidRDefault="006F252E" w:rsidP="006F252E">
      <w:pPr>
        <w:pStyle w:val="Style3"/>
        <w:widowControl/>
        <w:spacing w:line="240" w:lineRule="auto"/>
        <w:ind w:firstLine="0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 xml:space="preserve">   Предмет «Математика» в 7 – 9 классах включает в себя некоторые вопросы арифметики, развивающие числовую линию 5–6 классов, алгебраический материал, элементарные функ</w:t>
      </w:r>
      <w:r w:rsidRPr="00B369F4">
        <w:rPr>
          <w:rFonts w:eastAsia="Times New Roman"/>
          <w:color w:val="1F1F1F"/>
        </w:rPr>
        <w:softHyphen/>
        <w:t>ции, элементы вероятностно-статистической линии, а также геометрический мате</w:t>
      </w:r>
      <w:r w:rsidRPr="00B369F4">
        <w:rPr>
          <w:rFonts w:eastAsia="Times New Roman"/>
          <w:color w:val="1F1F1F"/>
        </w:rPr>
        <w:softHyphen/>
        <w:t>риал, традиционно изучаются, евклидова геометрия, элементы векторной алгебры, геометриче</w:t>
      </w:r>
      <w:r w:rsidRPr="00B369F4">
        <w:rPr>
          <w:rFonts w:eastAsia="Times New Roman"/>
          <w:color w:val="1F1F1F"/>
        </w:rPr>
        <w:softHyphen/>
        <w:t xml:space="preserve">ские преобразования. </w:t>
      </w:r>
    </w:p>
    <w:p w:rsidR="006F252E" w:rsidRPr="00B369F4" w:rsidRDefault="006F252E" w:rsidP="006F252E">
      <w:pPr>
        <w:pStyle w:val="Style3"/>
        <w:widowControl/>
        <w:spacing w:line="240" w:lineRule="auto"/>
        <w:ind w:firstLine="0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 xml:space="preserve">   Раздел «Алгебра» включает некоторые вопросы арифме</w:t>
      </w:r>
      <w:r w:rsidRPr="00B369F4">
        <w:rPr>
          <w:rFonts w:eastAsia="Times New Roman"/>
          <w:color w:val="1F1F1F"/>
        </w:rPr>
        <w:softHyphen/>
        <w:t>тики, развиваю</w:t>
      </w:r>
      <w:r w:rsidRPr="00B369F4">
        <w:rPr>
          <w:rFonts w:eastAsia="Times New Roman"/>
          <w:color w:val="1F1F1F"/>
        </w:rPr>
        <w:softHyphen/>
        <w:t xml:space="preserve">щие числовую линию 5—6 классов, собственно алгебраический материал, элементарные функции. </w:t>
      </w:r>
    </w:p>
    <w:p w:rsidR="006F252E" w:rsidRPr="00B369F4" w:rsidRDefault="006F252E" w:rsidP="006F252E">
      <w:pPr>
        <w:pStyle w:val="Style3"/>
        <w:widowControl/>
        <w:spacing w:line="240" w:lineRule="auto"/>
        <w:ind w:firstLine="0"/>
        <w:rPr>
          <w:rFonts w:eastAsia="Times New Roman"/>
          <w:color w:val="1F1F1F"/>
        </w:rPr>
      </w:pPr>
      <w:r w:rsidRPr="00B369F4">
        <w:rPr>
          <w:rFonts w:eastAsia="Times New Roman"/>
          <w:color w:val="1F1F1F"/>
        </w:rPr>
        <w:t xml:space="preserve">   В рамках учебного раздела «Геометрия» традиционно изучаются, евкли</w:t>
      </w:r>
      <w:r w:rsidRPr="00B369F4">
        <w:rPr>
          <w:rFonts w:eastAsia="Times New Roman"/>
          <w:color w:val="1F1F1F"/>
        </w:rPr>
        <w:softHyphen/>
        <w:t>дова геометрия, элементы векторной алгебры, геометрические преобразова</w:t>
      </w:r>
      <w:r w:rsidRPr="00B369F4">
        <w:rPr>
          <w:rFonts w:eastAsia="Times New Roman"/>
          <w:color w:val="1F1F1F"/>
        </w:rPr>
        <w:softHyphen/>
        <w:t>ния.</w:t>
      </w:r>
    </w:p>
    <w:p w:rsidR="006F252E" w:rsidRPr="00B369F4" w:rsidRDefault="006F252E" w:rsidP="006F252E">
      <w:pPr>
        <w:spacing w:after="0" w:line="36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9F4">
        <w:rPr>
          <w:rFonts w:ascii="Times New Roman" w:hAnsi="Times New Roman" w:cs="Times New Roman"/>
          <w:b/>
          <w:sz w:val="24"/>
          <w:szCs w:val="24"/>
        </w:rPr>
        <w:t>Оценка планируемых результатов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Система оценки достижения планируемых результатов освоения основной образователь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ной программы</w:t>
      </w:r>
      <w:r w:rsidRPr="00B369F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предполагает </w:t>
      </w:r>
      <w:r w:rsidRPr="00B369F4">
        <w:rPr>
          <w:rFonts w:ascii="Times New Roman" w:hAnsi="Times New Roman" w:cs="Times New Roman"/>
          <w:b/>
          <w:i/>
          <w:sz w:val="24"/>
          <w:szCs w:val="24"/>
        </w:rPr>
        <w:t>комплексный подход к оценке результатов</w:t>
      </w:r>
      <w:r w:rsidRPr="00B369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sz w:val="24"/>
          <w:szCs w:val="24"/>
        </w:rPr>
        <w:t>образования, позволяющий вести оценку достижения обучаю</w:t>
      </w:r>
      <w:r w:rsidRPr="00B369F4">
        <w:rPr>
          <w:rFonts w:ascii="Times New Roman" w:hAnsi="Times New Roman" w:cs="Times New Roman"/>
          <w:sz w:val="24"/>
          <w:szCs w:val="24"/>
        </w:rPr>
        <w:softHyphen/>
        <w:t xml:space="preserve">щимися всех трёх групп результатов образования: </w:t>
      </w:r>
      <w:r w:rsidRPr="00B369F4">
        <w:rPr>
          <w:rFonts w:ascii="Times New Roman" w:hAnsi="Times New Roman" w:cs="Times New Roman"/>
          <w:b/>
          <w:i/>
          <w:sz w:val="24"/>
          <w:szCs w:val="24"/>
        </w:rPr>
        <w:t xml:space="preserve">личностных, </w:t>
      </w:r>
      <w:proofErr w:type="spellStart"/>
      <w:r w:rsidRPr="00B369F4">
        <w:rPr>
          <w:rFonts w:ascii="Times New Roman" w:hAnsi="Times New Roman" w:cs="Times New Roman"/>
          <w:b/>
          <w:i/>
          <w:sz w:val="24"/>
          <w:szCs w:val="24"/>
        </w:rPr>
        <w:t>метапредмет</w:t>
      </w:r>
      <w:r w:rsidRPr="00B369F4">
        <w:rPr>
          <w:rFonts w:ascii="Times New Roman" w:hAnsi="Times New Roman" w:cs="Times New Roman"/>
          <w:b/>
          <w:i/>
          <w:sz w:val="24"/>
          <w:szCs w:val="24"/>
        </w:rPr>
        <w:softHyphen/>
        <w:t>ных</w:t>
      </w:r>
      <w:proofErr w:type="spellEnd"/>
      <w:r w:rsidRPr="00B369F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sz w:val="24"/>
          <w:szCs w:val="24"/>
        </w:rPr>
        <w:t>и</w:t>
      </w:r>
      <w:r w:rsidRPr="00B369F4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предметных</w:t>
      </w:r>
      <w:r w:rsidRPr="00B369F4">
        <w:rPr>
          <w:rFonts w:ascii="Times New Roman" w:hAnsi="Times New Roman" w:cs="Times New Roman"/>
          <w:sz w:val="24"/>
          <w:szCs w:val="24"/>
        </w:rPr>
        <w:t>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 xml:space="preserve">Система оценки предусматривает </w:t>
      </w:r>
      <w:r w:rsidRPr="00B369F4">
        <w:rPr>
          <w:rFonts w:ascii="Times New Roman" w:hAnsi="Times New Roman" w:cs="Times New Roman"/>
          <w:b/>
          <w:bCs/>
          <w:i/>
          <w:sz w:val="24"/>
          <w:szCs w:val="24"/>
        </w:rPr>
        <w:t>уровневый подход</w:t>
      </w:r>
      <w:r w:rsidRPr="00B369F4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bCs/>
          <w:sz w:val="24"/>
          <w:szCs w:val="24"/>
        </w:rPr>
        <w:t>к содержанию оценки и инструмента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рию для оценки достижения планируемых результатов, а также к представле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нию и интерпретации результатов измерений.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369F4">
        <w:rPr>
          <w:rFonts w:ascii="Times New Roman" w:hAnsi="Times New Roman" w:cs="Times New Roman"/>
          <w:bCs/>
          <w:sz w:val="24"/>
          <w:szCs w:val="24"/>
        </w:rPr>
        <w:t>Одним из проявлений уровневого подхода является оценка индивидуальных образователь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ных достижений на основе</w:t>
      </w:r>
      <w:r w:rsidRPr="00B369F4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bCs/>
          <w:sz w:val="24"/>
          <w:szCs w:val="24"/>
        </w:rPr>
        <w:t>«метода сложения», при котором фиксируется дости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жение уровня, необходимого для успешного продолжения образования и реально достигаемого большинством учащихся, и его превышение, что позволяет выстраивать индиви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дуальные траектории движения с учётом зоны ближайшего развития, формировать положительную учебную и социальную мотивацию.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Система оценки достижения планируемых результатов освоения основной образователь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ной программы</w:t>
      </w:r>
      <w:r w:rsidRPr="00B369F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предполагает </w:t>
      </w:r>
      <w:r w:rsidRPr="00B369F4">
        <w:rPr>
          <w:rFonts w:ascii="Times New Roman" w:hAnsi="Times New Roman" w:cs="Times New Roman"/>
          <w:b/>
          <w:i/>
          <w:sz w:val="24"/>
          <w:szCs w:val="24"/>
        </w:rPr>
        <w:t>комплексный подход к оценке результатов</w:t>
      </w:r>
      <w:r w:rsidRPr="00B369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sz w:val="24"/>
          <w:szCs w:val="24"/>
        </w:rPr>
        <w:t>образования, позволяющий вести оценку достижения обучаю</w:t>
      </w:r>
      <w:r w:rsidRPr="00B369F4">
        <w:rPr>
          <w:rFonts w:ascii="Times New Roman" w:hAnsi="Times New Roman" w:cs="Times New Roman"/>
          <w:sz w:val="24"/>
          <w:szCs w:val="24"/>
        </w:rPr>
        <w:softHyphen/>
        <w:t xml:space="preserve">щимися всех трёх групп результатов образования: </w:t>
      </w:r>
      <w:r w:rsidRPr="00B369F4">
        <w:rPr>
          <w:rFonts w:ascii="Times New Roman" w:hAnsi="Times New Roman" w:cs="Times New Roman"/>
          <w:b/>
          <w:i/>
          <w:sz w:val="24"/>
          <w:szCs w:val="24"/>
        </w:rPr>
        <w:t xml:space="preserve">личностных, </w:t>
      </w:r>
      <w:proofErr w:type="spellStart"/>
      <w:r w:rsidRPr="00B369F4">
        <w:rPr>
          <w:rFonts w:ascii="Times New Roman" w:hAnsi="Times New Roman" w:cs="Times New Roman"/>
          <w:b/>
          <w:i/>
          <w:sz w:val="24"/>
          <w:szCs w:val="24"/>
        </w:rPr>
        <w:t>метапредмет</w:t>
      </w:r>
      <w:r w:rsidRPr="00B369F4">
        <w:rPr>
          <w:rFonts w:ascii="Times New Roman" w:hAnsi="Times New Roman" w:cs="Times New Roman"/>
          <w:b/>
          <w:i/>
          <w:sz w:val="24"/>
          <w:szCs w:val="24"/>
        </w:rPr>
        <w:softHyphen/>
        <w:t>ных</w:t>
      </w:r>
      <w:proofErr w:type="spellEnd"/>
      <w:r w:rsidRPr="00B369F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sz w:val="24"/>
          <w:szCs w:val="24"/>
        </w:rPr>
        <w:t>и</w:t>
      </w:r>
      <w:r w:rsidRPr="00B369F4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предметных</w:t>
      </w:r>
      <w:r w:rsidRPr="00B369F4">
        <w:rPr>
          <w:rFonts w:ascii="Times New Roman" w:hAnsi="Times New Roman" w:cs="Times New Roman"/>
          <w:sz w:val="24"/>
          <w:szCs w:val="24"/>
        </w:rPr>
        <w:t>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lastRenderedPageBreak/>
        <w:t xml:space="preserve">Система оценки предусматривает </w:t>
      </w:r>
      <w:r w:rsidRPr="00B369F4">
        <w:rPr>
          <w:rFonts w:ascii="Times New Roman" w:hAnsi="Times New Roman" w:cs="Times New Roman"/>
          <w:b/>
          <w:bCs/>
          <w:i/>
          <w:sz w:val="24"/>
          <w:szCs w:val="24"/>
        </w:rPr>
        <w:t>уровневый подход</w:t>
      </w:r>
      <w:r w:rsidRPr="00B369F4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bCs/>
          <w:sz w:val="24"/>
          <w:szCs w:val="24"/>
        </w:rPr>
        <w:t>к содержанию оценки и инструмента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рию для оценки достижения планируемых результатов, а также к представле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нию и интерпретации результатов измерений.</w:t>
      </w:r>
    </w:p>
    <w:p w:rsidR="006F252E" w:rsidRPr="00B369F4" w:rsidRDefault="006F252E" w:rsidP="006F252E">
      <w:pPr>
        <w:spacing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369F4">
        <w:rPr>
          <w:rFonts w:ascii="Times New Roman" w:hAnsi="Times New Roman" w:cs="Times New Roman"/>
          <w:bCs/>
          <w:sz w:val="24"/>
          <w:szCs w:val="24"/>
        </w:rPr>
        <w:t>Одним из проявлений уровневого подхода является оценка индивидуальных образователь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ных достижений на основе</w:t>
      </w:r>
      <w:r w:rsidRPr="00B369F4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bCs/>
          <w:sz w:val="24"/>
          <w:szCs w:val="24"/>
        </w:rPr>
        <w:t>«метода сложения», при котором фиксируется дости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жение уровня, необходимого для успешного продолжения образования и реально достигаемого большинством учащихся, и его превышение, что позволяет выстраивать индиви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>дуальные траектории движения с учётом зоны ближайшего развития, формировать положительную учебную и социальную мотивацию.</w:t>
      </w:r>
    </w:p>
    <w:p w:rsidR="006F252E" w:rsidRPr="00B369F4" w:rsidRDefault="006F252E" w:rsidP="006F252E">
      <w:pPr>
        <w:spacing w:line="360" w:lineRule="auto"/>
        <w:ind w:firstLine="454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369F4">
        <w:rPr>
          <w:rFonts w:ascii="Times New Roman" w:hAnsi="Times New Roman" w:cs="Times New Roman"/>
          <w:b/>
          <w:sz w:val="24"/>
          <w:szCs w:val="24"/>
        </w:rPr>
        <w:t> Особенности оценки предметных результатов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Оценка предметных результатов</w:t>
      </w:r>
      <w:r w:rsidRPr="00B369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bCs/>
          <w:sz w:val="24"/>
          <w:szCs w:val="24"/>
        </w:rPr>
        <w:t>представляет собой оценку достижения обучаю</w:t>
      </w:r>
      <w:r w:rsidRPr="00B369F4">
        <w:rPr>
          <w:rFonts w:ascii="Times New Roman" w:hAnsi="Times New Roman" w:cs="Times New Roman"/>
          <w:bCs/>
          <w:sz w:val="24"/>
          <w:szCs w:val="24"/>
        </w:rPr>
        <w:softHyphen/>
        <w:t xml:space="preserve">щимся </w:t>
      </w:r>
      <w:r w:rsidRPr="00B369F4">
        <w:rPr>
          <w:rFonts w:ascii="Times New Roman" w:hAnsi="Times New Roman" w:cs="Times New Roman"/>
          <w:sz w:val="24"/>
          <w:szCs w:val="24"/>
        </w:rPr>
        <w:t>планируемых результатов по отдельным предметам.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Формирование этих результатов обеспечивается за счёт основных компонентов образова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тельного процесса — учебных предметов.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bCs/>
          <w:iCs/>
          <w:sz w:val="24"/>
          <w:szCs w:val="24"/>
        </w:rPr>
        <w:t xml:space="preserve">Основным </w:t>
      </w:r>
      <w:r w:rsidRPr="00B369F4">
        <w:rPr>
          <w:rFonts w:ascii="Times New Roman" w:hAnsi="Times New Roman" w:cs="Times New Roman"/>
          <w:b/>
          <w:bCs/>
          <w:iCs/>
          <w:sz w:val="24"/>
          <w:szCs w:val="24"/>
        </w:rPr>
        <w:t>объектом</w:t>
      </w:r>
      <w:r w:rsidRPr="00B369F4">
        <w:rPr>
          <w:rFonts w:ascii="Times New Roman" w:hAnsi="Times New Roman" w:cs="Times New Roman"/>
          <w:bCs/>
          <w:iCs/>
          <w:sz w:val="24"/>
          <w:szCs w:val="24"/>
        </w:rPr>
        <w:t xml:space="preserve"> оценки предметных результатов в соответствии с требованиями Стандарта является </w:t>
      </w:r>
      <w:r w:rsidRPr="00B369F4">
        <w:rPr>
          <w:rFonts w:ascii="Times New Roman" w:hAnsi="Times New Roman" w:cs="Times New Roman"/>
          <w:sz w:val="24"/>
          <w:szCs w:val="24"/>
        </w:rPr>
        <w:t>способность к решению учебно-познавательных и учебно-практиче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ских задач, основанных на изучаемом учебном материале, с использованием способов дейст</w:t>
      </w:r>
      <w:r w:rsidRPr="00B369F4">
        <w:rPr>
          <w:rFonts w:ascii="Times New Roman" w:hAnsi="Times New Roman" w:cs="Times New Roman"/>
          <w:sz w:val="24"/>
          <w:szCs w:val="24"/>
        </w:rPr>
        <w:softHyphen/>
        <w:t xml:space="preserve">вий, релевантных содержанию учебных предметов, в том числе </w:t>
      </w:r>
      <w:proofErr w:type="spellStart"/>
      <w:r w:rsidRPr="00B369F4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B369F4">
        <w:rPr>
          <w:rFonts w:ascii="Times New Roman" w:hAnsi="Times New Roman" w:cs="Times New Roman"/>
          <w:sz w:val="24"/>
          <w:szCs w:val="24"/>
        </w:rPr>
        <w:t xml:space="preserve"> (познава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тельных, регулятивных, коммуникативных) действий.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Система оценки предметных результатов освоения учебных программ с учётом уровне</w:t>
      </w:r>
      <w:r w:rsidRPr="00B369F4">
        <w:rPr>
          <w:rFonts w:ascii="Times New Roman" w:hAnsi="Times New Roman" w:cs="Times New Roman"/>
          <w:sz w:val="24"/>
          <w:szCs w:val="24"/>
        </w:rPr>
        <w:softHyphen/>
        <w:t xml:space="preserve">вого подхода, принятого в Стандарте, предполагает </w:t>
      </w:r>
      <w:r w:rsidRPr="00B369F4">
        <w:rPr>
          <w:rFonts w:ascii="Times New Roman" w:hAnsi="Times New Roman" w:cs="Times New Roman"/>
          <w:b/>
          <w:sz w:val="24"/>
          <w:szCs w:val="24"/>
        </w:rPr>
        <w:t>выделение</w:t>
      </w:r>
      <w:r w:rsidRPr="00B369F4">
        <w:rPr>
          <w:rFonts w:ascii="Times New Roman" w:hAnsi="Times New Roman" w:cs="Times New Roman"/>
          <w:sz w:val="24"/>
          <w:szCs w:val="24"/>
        </w:rPr>
        <w:t xml:space="preserve"> </w:t>
      </w:r>
      <w:r w:rsidRPr="00B369F4">
        <w:rPr>
          <w:rFonts w:ascii="Times New Roman" w:hAnsi="Times New Roman" w:cs="Times New Roman"/>
          <w:b/>
          <w:sz w:val="24"/>
          <w:szCs w:val="24"/>
        </w:rPr>
        <w:t>базового уровня достижений как точки отсчёта</w:t>
      </w:r>
      <w:r w:rsidRPr="00B369F4">
        <w:rPr>
          <w:rFonts w:ascii="Times New Roman" w:hAnsi="Times New Roman" w:cs="Times New Roman"/>
          <w:sz w:val="24"/>
          <w:szCs w:val="24"/>
        </w:rPr>
        <w:t xml:space="preserve"> при построении всей системы оценки и организации индиви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дуальной работы с обучающимися.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Реальные достижения обучающихся могут соответствовать базовому уровню, а могут от</w:t>
      </w:r>
      <w:r w:rsidRPr="00B369F4">
        <w:rPr>
          <w:rFonts w:ascii="Times New Roman" w:hAnsi="Times New Roman" w:cs="Times New Roman"/>
          <w:sz w:val="24"/>
          <w:szCs w:val="24"/>
        </w:rPr>
        <w:softHyphen/>
        <w:t xml:space="preserve">личаться от него как в сторону превышения, так и в сторону </w:t>
      </w:r>
      <w:proofErr w:type="spellStart"/>
      <w:r w:rsidRPr="00B369F4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B369F4">
        <w:rPr>
          <w:rFonts w:ascii="Times New Roman" w:hAnsi="Times New Roman" w:cs="Times New Roman"/>
          <w:sz w:val="24"/>
          <w:szCs w:val="24"/>
        </w:rPr>
        <w:t>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 xml:space="preserve">Практика показывает, что для описания </w:t>
      </w:r>
      <w:proofErr w:type="gramStart"/>
      <w:r w:rsidRPr="00B369F4">
        <w:rPr>
          <w:rFonts w:ascii="Times New Roman" w:hAnsi="Times New Roman" w:cs="Times New Roman"/>
          <w:sz w:val="24"/>
          <w:szCs w:val="24"/>
        </w:rPr>
        <w:t>достижений</w:t>
      </w:r>
      <w:proofErr w:type="gramEnd"/>
      <w:r w:rsidRPr="00B369F4">
        <w:rPr>
          <w:rFonts w:ascii="Times New Roman" w:hAnsi="Times New Roman" w:cs="Times New Roman"/>
          <w:sz w:val="24"/>
          <w:szCs w:val="24"/>
        </w:rPr>
        <w:t xml:space="preserve"> обучающихся целесообразно устано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вить следующие пять уровней.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b/>
          <w:sz w:val="24"/>
          <w:szCs w:val="24"/>
        </w:rPr>
        <w:t>Базовый уровень достижений</w:t>
      </w:r>
      <w:r w:rsidRPr="00B369F4">
        <w:rPr>
          <w:rFonts w:ascii="Times New Roman" w:hAnsi="Times New Roman" w:cs="Times New Roman"/>
          <w:sz w:val="24"/>
          <w:szCs w:val="24"/>
        </w:rPr>
        <w:t xml:space="preserve"> — уровень, который демонстрирует освоение учеб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ных действий с опорной системой знаний в рамках диапазона (круга) выделенных задач. Овладение базовым уровнем является достаточным для продолжения обучения на следую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щей ступени образования, но не по профильному направлению. Достижению базового уровня соответствует отметка «удовлетворительно» (или отметка «3», отметка «зачтено»).</w:t>
      </w:r>
    </w:p>
    <w:p w:rsidR="006F252E" w:rsidRPr="00B369F4" w:rsidRDefault="006F252E" w:rsidP="006F252E">
      <w:pPr>
        <w:spacing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Превышение базового уровня свидетельствует об усвоении опорной системы знаний на уровне осознанного произвольного овладения учебными действиями, а также о круго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зоре, широте (или избирательности) интересов. Целесообразно выделить следующие два уровня,</w:t>
      </w:r>
      <w:r w:rsidRPr="00B369F4">
        <w:rPr>
          <w:rFonts w:ascii="Times New Roman" w:hAnsi="Times New Roman" w:cs="Times New Roman"/>
          <w:b/>
          <w:sz w:val="24"/>
          <w:szCs w:val="24"/>
        </w:rPr>
        <w:t xml:space="preserve"> превышающие базовый</w:t>
      </w:r>
      <w:r w:rsidRPr="00B369F4">
        <w:rPr>
          <w:rFonts w:ascii="Times New Roman" w:hAnsi="Times New Roman" w:cs="Times New Roman"/>
          <w:sz w:val="24"/>
          <w:szCs w:val="24"/>
        </w:rPr>
        <w:t>: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t>• </w:t>
      </w:r>
      <w:r w:rsidRPr="00B369F4">
        <w:rPr>
          <w:b/>
          <w:sz w:val="24"/>
          <w:szCs w:val="24"/>
        </w:rPr>
        <w:t>повышенный</w:t>
      </w:r>
      <w:r w:rsidRPr="00B369F4">
        <w:rPr>
          <w:sz w:val="24"/>
          <w:szCs w:val="24"/>
        </w:rPr>
        <w:t xml:space="preserve"> </w:t>
      </w:r>
      <w:r w:rsidRPr="00B369F4">
        <w:rPr>
          <w:b/>
          <w:sz w:val="24"/>
          <w:szCs w:val="24"/>
        </w:rPr>
        <w:t>уровень</w:t>
      </w:r>
      <w:r w:rsidRPr="00B369F4">
        <w:rPr>
          <w:sz w:val="24"/>
          <w:szCs w:val="24"/>
        </w:rPr>
        <w:t xml:space="preserve"> достижения планируемых результатов, оценка «хорошо» (от</w:t>
      </w:r>
      <w:r w:rsidRPr="00B369F4">
        <w:rPr>
          <w:sz w:val="24"/>
          <w:szCs w:val="24"/>
        </w:rPr>
        <w:softHyphen/>
        <w:t>метка «4»);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t>• </w:t>
      </w:r>
      <w:r w:rsidRPr="00B369F4">
        <w:rPr>
          <w:b/>
          <w:sz w:val="24"/>
          <w:szCs w:val="24"/>
        </w:rPr>
        <w:t xml:space="preserve">высокий уровень </w:t>
      </w:r>
      <w:r w:rsidRPr="00B369F4">
        <w:rPr>
          <w:sz w:val="24"/>
          <w:szCs w:val="24"/>
        </w:rPr>
        <w:t>достижения планируемых результатов, оценка «отлично» (от</w:t>
      </w:r>
      <w:r w:rsidRPr="00B369F4">
        <w:rPr>
          <w:sz w:val="24"/>
          <w:szCs w:val="24"/>
        </w:rPr>
        <w:softHyphen/>
        <w:t>метка «5»).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Повышенный и высокий уровни достижения отличаются по полноте освоения планируе</w:t>
      </w:r>
      <w:r w:rsidRPr="00B369F4">
        <w:rPr>
          <w:rFonts w:ascii="Times New Roman" w:hAnsi="Times New Roman" w:cs="Times New Roman"/>
          <w:sz w:val="24"/>
          <w:szCs w:val="24"/>
        </w:rPr>
        <w:softHyphen/>
        <w:t xml:space="preserve">мых результатов, уровню овладения учебными действиями и </w:t>
      </w:r>
      <w:proofErr w:type="spellStart"/>
      <w:r w:rsidRPr="00B369F4">
        <w:rPr>
          <w:rFonts w:ascii="Times New Roman" w:hAnsi="Times New Roman" w:cs="Times New Roman"/>
          <w:sz w:val="24"/>
          <w:szCs w:val="24"/>
        </w:rPr>
        <w:t>сформированно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стью</w:t>
      </w:r>
      <w:proofErr w:type="spellEnd"/>
      <w:r w:rsidRPr="00B369F4">
        <w:rPr>
          <w:rFonts w:ascii="Times New Roman" w:hAnsi="Times New Roman" w:cs="Times New Roman"/>
          <w:sz w:val="24"/>
          <w:szCs w:val="24"/>
        </w:rPr>
        <w:t xml:space="preserve"> интересов к данной предметной области.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Индивидуальные траектории обучения обучающихся, демонстрирующих повышен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ный и высокий уровни достижений, целесообразно формировать с учётом интересов этих обучающихся и их планов на будущее. При наличии устойчивых интересов к учебному предмету и основательной подготовки по нему такие обучающиеся могут быть вовлечены в проектную деятельность по предмету и сориентированы на продолжение обучения в стар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ших классах по данному профилю.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 xml:space="preserve">Для описания подготовки учащихся, уровень достижений которых </w:t>
      </w:r>
      <w:r w:rsidRPr="00B369F4">
        <w:rPr>
          <w:rFonts w:ascii="Times New Roman" w:hAnsi="Times New Roman" w:cs="Times New Roman"/>
          <w:b/>
          <w:sz w:val="24"/>
          <w:szCs w:val="24"/>
        </w:rPr>
        <w:t>ниже базового</w:t>
      </w:r>
      <w:r w:rsidRPr="00B369F4">
        <w:rPr>
          <w:rFonts w:ascii="Times New Roman" w:hAnsi="Times New Roman" w:cs="Times New Roman"/>
          <w:sz w:val="24"/>
          <w:szCs w:val="24"/>
        </w:rPr>
        <w:t>, целесо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образно выделить также два уровня: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t>• </w:t>
      </w:r>
      <w:r w:rsidRPr="00B369F4">
        <w:rPr>
          <w:b/>
          <w:sz w:val="24"/>
          <w:szCs w:val="24"/>
        </w:rPr>
        <w:t>пониженный уровень</w:t>
      </w:r>
      <w:r w:rsidRPr="00B369F4">
        <w:rPr>
          <w:sz w:val="24"/>
          <w:szCs w:val="24"/>
        </w:rPr>
        <w:t xml:space="preserve"> достижений, оценка «неудовлетворительно» (отметка «2»);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lastRenderedPageBreak/>
        <w:t>• </w:t>
      </w:r>
      <w:r w:rsidRPr="00B369F4">
        <w:rPr>
          <w:b/>
          <w:sz w:val="24"/>
          <w:szCs w:val="24"/>
        </w:rPr>
        <w:t>низкий уровень</w:t>
      </w:r>
      <w:r w:rsidRPr="00B369F4">
        <w:rPr>
          <w:sz w:val="24"/>
          <w:szCs w:val="24"/>
        </w:rPr>
        <w:t xml:space="preserve"> достижений, оценка «плохо» (отметка «1»).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369F4">
        <w:rPr>
          <w:rFonts w:ascii="Times New Roman" w:hAnsi="Times New Roman" w:cs="Times New Roman"/>
          <w:sz w:val="24"/>
          <w:szCs w:val="24"/>
        </w:rPr>
        <w:t>Недостижение</w:t>
      </w:r>
      <w:proofErr w:type="spellEnd"/>
      <w:r w:rsidRPr="00B369F4">
        <w:rPr>
          <w:rFonts w:ascii="Times New Roman" w:hAnsi="Times New Roman" w:cs="Times New Roman"/>
          <w:sz w:val="24"/>
          <w:szCs w:val="24"/>
        </w:rPr>
        <w:t xml:space="preserve"> базового уровня (пониженный и низкий уровни достижений) фиксиру</w:t>
      </w:r>
      <w:r w:rsidRPr="00B369F4">
        <w:rPr>
          <w:rFonts w:ascii="Times New Roman" w:hAnsi="Times New Roman" w:cs="Times New Roman"/>
          <w:sz w:val="24"/>
          <w:szCs w:val="24"/>
        </w:rPr>
        <w:softHyphen/>
        <w:t xml:space="preserve">ется в зависимости от объёма и уровня освоенного и неосвоенного содержания предмета. 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 xml:space="preserve">Как правило, </w:t>
      </w:r>
      <w:r w:rsidRPr="00B369F4">
        <w:rPr>
          <w:rFonts w:ascii="Times New Roman" w:hAnsi="Times New Roman" w:cs="Times New Roman"/>
          <w:b/>
          <w:sz w:val="24"/>
          <w:szCs w:val="24"/>
        </w:rPr>
        <w:t>пониженный уровень</w:t>
      </w:r>
      <w:r w:rsidRPr="00B369F4">
        <w:rPr>
          <w:rFonts w:ascii="Times New Roman" w:hAnsi="Times New Roman" w:cs="Times New Roman"/>
          <w:sz w:val="24"/>
          <w:szCs w:val="24"/>
        </w:rPr>
        <w:t xml:space="preserve"> достижений свидетельствует об отсутствии система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тической базовой подготовки, о том, что обучающимся не освоено даже и поло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вины планируемых результатов, которые осваивает большинство обучающихся, о том, что имеются значительные пробелы в знаниях, дальнейшее обучение затруднено. При этом обучающийся может выполнять отдельные задания повышенного уровня. Данная группа обучающихся (в среднем в ходе обучения составляющая около 10%) требует специальной диагностики затруднений в обучении, пробелов в системе знаний и оказании целенаправлен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ной помощи в достижении базового уровня.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b/>
          <w:sz w:val="24"/>
          <w:szCs w:val="24"/>
        </w:rPr>
        <w:t>Низкий уровень</w:t>
      </w:r>
      <w:r w:rsidRPr="00B369F4">
        <w:rPr>
          <w:rFonts w:ascii="Times New Roman" w:hAnsi="Times New Roman" w:cs="Times New Roman"/>
          <w:sz w:val="24"/>
          <w:szCs w:val="24"/>
        </w:rPr>
        <w:t xml:space="preserve"> освоения планируемых результатов свидетельствует о наличии только отдельных фрагментарных знаний по предмету, дальнейшее обучение практически невозможно. Обучающимся, которые демонстрируют низкий уровень достижений, требу</w:t>
      </w:r>
      <w:r w:rsidRPr="00B369F4">
        <w:rPr>
          <w:rFonts w:ascii="Times New Roman" w:hAnsi="Times New Roman" w:cs="Times New Roman"/>
          <w:sz w:val="24"/>
          <w:szCs w:val="24"/>
        </w:rPr>
        <w:softHyphen/>
        <w:t xml:space="preserve">ется специальная помощь не только по учебному предмету, но и по </w:t>
      </w:r>
      <w:r w:rsidRPr="00B369F4">
        <w:rPr>
          <w:rFonts w:ascii="Times New Roman" w:hAnsi="Times New Roman" w:cs="Times New Roman"/>
          <w:sz w:val="24"/>
          <w:szCs w:val="24"/>
          <w:u w:val="single"/>
        </w:rPr>
        <w:t>формированию мотива</w:t>
      </w:r>
      <w:r w:rsidRPr="00B369F4">
        <w:rPr>
          <w:rFonts w:ascii="Times New Roman" w:hAnsi="Times New Roman" w:cs="Times New Roman"/>
          <w:sz w:val="24"/>
          <w:szCs w:val="24"/>
          <w:u w:val="single"/>
        </w:rPr>
        <w:softHyphen/>
        <w:t>ции к обучению</w:t>
      </w:r>
      <w:r w:rsidRPr="00B369F4">
        <w:rPr>
          <w:rFonts w:ascii="Times New Roman" w:hAnsi="Times New Roman" w:cs="Times New Roman"/>
          <w:sz w:val="24"/>
          <w:szCs w:val="24"/>
        </w:rPr>
        <w:t>, развитию интереса к изучаемой предметной области, пониманию значимости предмета для жизни и др. Только наличие положительной мотивации может стать основой ликвидации пробелов в обучении для данной группы обучающихся.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Описанный выше подход целесообразно применять в ходе различных процедур оценива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ния: текущего, промежуточного и итогового.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Для формирования норм оценки в соответствии с выделенными уровнями необхо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димо описать достижения обучающегося базового уровня (в терминах знаний и умений, которые он должен продемонстрировать), за которые обучающийся обоснованно получает оценку «удовлетворительно». После этого определяются и содержательно описываются более высокие или низкие уровни достижений. Важно акцентировать внимание не на ошиб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ках, которые сделал обучающийся, а на учебных достижениях, которые обеспечи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вают продвижение вперёд в освоении содержания образования.</w:t>
      </w:r>
    </w:p>
    <w:p w:rsidR="006F252E" w:rsidRPr="00B369F4" w:rsidRDefault="006F252E" w:rsidP="006F252E">
      <w:pPr>
        <w:pStyle w:val="a9"/>
        <w:tabs>
          <w:tab w:val="left" w:pos="708"/>
        </w:tabs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b/>
          <w:i/>
          <w:sz w:val="24"/>
          <w:szCs w:val="24"/>
        </w:rPr>
        <w:t xml:space="preserve">Для оценки динамики формирования предметных результатов </w:t>
      </w:r>
      <w:r w:rsidRPr="00B369F4">
        <w:rPr>
          <w:rFonts w:ascii="Times New Roman" w:hAnsi="Times New Roman" w:cs="Times New Roman"/>
          <w:sz w:val="24"/>
          <w:szCs w:val="24"/>
        </w:rPr>
        <w:t xml:space="preserve">в системе </w:t>
      </w:r>
      <w:proofErr w:type="spellStart"/>
      <w:r w:rsidRPr="00B369F4">
        <w:rPr>
          <w:rFonts w:ascii="Times New Roman" w:hAnsi="Times New Roman" w:cs="Times New Roman"/>
          <w:sz w:val="24"/>
          <w:szCs w:val="24"/>
        </w:rPr>
        <w:t>внутришколь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ного</w:t>
      </w:r>
      <w:proofErr w:type="spellEnd"/>
      <w:r w:rsidRPr="00B369F4">
        <w:rPr>
          <w:rFonts w:ascii="Times New Roman" w:hAnsi="Times New Roman" w:cs="Times New Roman"/>
          <w:sz w:val="24"/>
          <w:szCs w:val="24"/>
        </w:rPr>
        <w:t xml:space="preserve"> мониторинга образовательных достижений целесообразно фиксировать и анализировать данные о </w:t>
      </w:r>
      <w:proofErr w:type="spellStart"/>
      <w:r w:rsidRPr="00B369F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B369F4">
        <w:rPr>
          <w:rFonts w:ascii="Times New Roman" w:hAnsi="Times New Roman" w:cs="Times New Roman"/>
          <w:sz w:val="24"/>
          <w:szCs w:val="24"/>
        </w:rPr>
        <w:t xml:space="preserve"> умений и навыков, способствующих </w:t>
      </w:r>
      <w:r w:rsidRPr="00B369F4">
        <w:rPr>
          <w:rFonts w:ascii="Times New Roman" w:hAnsi="Times New Roman" w:cs="Times New Roman"/>
          <w:b/>
          <w:sz w:val="24"/>
          <w:szCs w:val="24"/>
        </w:rPr>
        <w:t>освое</w:t>
      </w:r>
      <w:r w:rsidRPr="00B369F4">
        <w:rPr>
          <w:rFonts w:ascii="Times New Roman" w:hAnsi="Times New Roman" w:cs="Times New Roman"/>
          <w:b/>
          <w:sz w:val="24"/>
          <w:szCs w:val="24"/>
        </w:rPr>
        <w:softHyphen/>
        <w:t>нию систематических знаний</w:t>
      </w:r>
      <w:r w:rsidRPr="00B369F4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t>• </w:t>
      </w:r>
      <w:r w:rsidRPr="00B369F4">
        <w:rPr>
          <w:i/>
          <w:sz w:val="24"/>
          <w:szCs w:val="24"/>
        </w:rPr>
        <w:t>первичному ознакомлению, отработке и осознанию теоретических моделей и поня</w:t>
      </w:r>
      <w:r w:rsidRPr="00B369F4">
        <w:rPr>
          <w:i/>
          <w:sz w:val="24"/>
          <w:szCs w:val="24"/>
        </w:rPr>
        <w:softHyphen/>
        <w:t>тий</w:t>
      </w:r>
      <w:r w:rsidRPr="00B369F4">
        <w:rPr>
          <w:b/>
          <w:sz w:val="24"/>
          <w:szCs w:val="24"/>
        </w:rPr>
        <w:t xml:space="preserve"> </w:t>
      </w:r>
      <w:r w:rsidRPr="00B369F4">
        <w:rPr>
          <w:sz w:val="24"/>
          <w:szCs w:val="24"/>
        </w:rPr>
        <w:t xml:space="preserve">(общенаучных и базовых для данной области знания), </w:t>
      </w:r>
      <w:r w:rsidRPr="00B369F4">
        <w:rPr>
          <w:i/>
          <w:sz w:val="24"/>
          <w:szCs w:val="24"/>
        </w:rPr>
        <w:t>стандартных алгоритмов и процедур</w:t>
      </w:r>
      <w:r w:rsidRPr="00B369F4">
        <w:rPr>
          <w:sz w:val="24"/>
          <w:szCs w:val="24"/>
        </w:rPr>
        <w:t>;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t>• </w:t>
      </w:r>
      <w:r w:rsidRPr="00B369F4">
        <w:rPr>
          <w:i/>
          <w:sz w:val="24"/>
          <w:szCs w:val="24"/>
        </w:rPr>
        <w:t>выявлению и осознанию сущности и особенностей</w:t>
      </w:r>
      <w:r w:rsidRPr="00B369F4">
        <w:rPr>
          <w:b/>
          <w:sz w:val="24"/>
          <w:szCs w:val="24"/>
        </w:rPr>
        <w:t xml:space="preserve"> </w:t>
      </w:r>
      <w:r w:rsidRPr="00B369F4">
        <w:rPr>
          <w:sz w:val="24"/>
          <w:szCs w:val="24"/>
        </w:rPr>
        <w:t>изучаемых объектов, процессов и яв</w:t>
      </w:r>
      <w:r w:rsidRPr="00B369F4">
        <w:rPr>
          <w:sz w:val="24"/>
          <w:szCs w:val="24"/>
        </w:rPr>
        <w:softHyphen/>
        <w:t>лений действительности (природных, социальных, культурных, технических и др.) в соответ</w:t>
      </w:r>
      <w:r w:rsidRPr="00B369F4">
        <w:rPr>
          <w:sz w:val="24"/>
          <w:szCs w:val="24"/>
        </w:rPr>
        <w:softHyphen/>
        <w:t xml:space="preserve">ствии с содержанием конкретного учебного предмета, </w:t>
      </w:r>
      <w:r w:rsidRPr="00B369F4">
        <w:rPr>
          <w:i/>
          <w:sz w:val="24"/>
          <w:szCs w:val="24"/>
        </w:rPr>
        <w:t>созданию и использованию моделей</w:t>
      </w:r>
      <w:r w:rsidRPr="00B369F4">
        <w:rPr>
          <w:sz w:val="24"/>
          <w:szCs w:val="24"/>
        </w:rPr>
        <w:t xml:space="preserve"> изучаемых объектов и процессов, схем;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t>• </w:t>
      </w:r>
      <w:r w:rsidRPr="00B369F4">
        <w:rPr>
          <w:i/>
          <w:sz w:val="24"/>
          <w:szCs w:val="24"/>
        </w:rPr>
        <w:t>выявлению и анализу существенных и устойчивых связей и отношений</w:t>
      </w:r>
      <w:r w:rsidRPr="00B369F4">
        <w:rPr>
          <w:b/>
          <w:sz w:val="24"/>
          <w:szCs w:val="24"/>
        </w:rPr>
        <w:t xml:space="preserve"> </w:t>
      </w:r>
      <w:r w:rsidRPr="00B369F4">
        <w:rPr>
          <w:sz w:val="24"/>
          <w:szCs w:val="24"/>
        </w:rPr>
        <w:t>между объек</w:t>
      </w:r>
      <w:r w:rsidRPr="00B369F4">
        <w:rPr>
          <w:sz w:val="24"/>
          <w:szCs w:val="24"/>
        </w:rPr>
        <w:softHyphen/>
        <w:t>тами и процессами.</w:t>
      </w:r>
    </w:p>
    <w:p w:rsidR="006F252E" w:rsidRPr="00B369F4" w:rsidRDefault="006F252E" w:rsidP="006F252E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>При этом обязательными составляющими системы накопленной оценки являются мате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риалы: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t>• </w:t>
      </w:r>
      <w:r w:rsidRPr="00B369F4">
        <w:rPr>
          <w:i/>
          <w:sz w:val="24"/>
          <w:szCs w:val="24"/>
        </w:rPr>
        <w:t>стартовой диагностики</w:t>
      </w:r>
      <w:r w:rsidRPr="00B369F4">
        <w:rPr>
          <w:sz w:val="24"/>
          <w:szCs w:val="24"/>
        </w:rPr>
        <w:t>;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r w:rsidRPr="00B369F4">
        <w:rPr>
          <w:iCs/>
          <w:sz w:val="24"/>
          <w:szCs w:val="24"/>
        </w:rPr>
        <w:t>• </w:t>
      </w:r>
      <w:r w:rsidRPr="00B369F4">
        <w:rPr>
          <w:i/>
          <w:sz w:val="24"/>
          <w:szCs w:val="24"/>
        </w:rPr>
        <w:t>тематических и итоговых проверочных работ по всем учебным предметам</w:t>
      </w:r>
      <w:r w:rsidRPr="00B369F4">
        <w:rPr>
          <w:sz w:val="24"/>
          <w:szCs w:val="24"/>
        </w:rPr>
        <w:t>;</w:t>
      </w:r>
    </w:p>
    <w:p w:rsidR="006F252E" w:rsidRPr="00B369F4" w:rsidRDefault="006F252E" w:rsidP="006F252E">
      <w:pPr>
        <w:pStyle w:val="a7"/>
        <w:spacing w:line="240" w:lineRule="auto"/>
        <w:rPr>
          <w:sz w:val="24"/>
          <w:szCs w:val="24"/>
        </w:rPr>
      </w:pPr>
      <w:proofErr w:type="gramStart"/>
      <w:r w:rsidRPr="00B369F4">
        <w:rPr>
          <w:iCs/>
          <w:sz w:val="24"/>
          <w:szCs w:val="24"/>
        </w:rPr>
        <w:t>• </w:t>
      </w:r>
      <w:r w:rsidRPr="00B369F4">
        <w:rPr>
          <w:sz w:val="24"/>
          <w:szCs w:val="24"/>
        </w:rPr>
        <w:t xml:space="preserve"> </w:t>
      </w:r>
      <w:r w:rsidRPr="00B369F4">
        <w:rPr>
          <w:i/>
          <w:sz w:val="24"/>
          <w:szCs w:val="24"/>
        </w:rPr>
        <w:t>творческих</w:t>
      </w:r>
      <w:proofErr w:type="gramEnd"/>
      <w:r w:rsidRPr="00B369F4">
        <w:rPr>
          <w:i/>
          <w:sz w:val="24"/>
          <w:szCs w:val="24"/>
        </w:rPr>
        <w:t xml:space="preserve"> работ</w:t>
      </w:r>
      <w:r w:rsidRPr="00B369F4">
        <w:rPr>
          <w:sz w:val="24"/>
          <w:szCs w:val="24"/>
        </w:rPr>
        <w:t>, включая учебные исследования и учебные проекты.</w:t>
      </w:r>
    </w:p>
    <w:p w:rsidR="006F252E" w:rsidRPr="00B369F4" w:rsidRDefault="006F252E" w:rsidP="006F252E">
      <w:pPr>
        <w:pStyle w:val="2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sz w:val="24"/>
          <w:szCs w:val="24"/>
        </w:rPr>
        <w:t xml:space="preserve">Решение о достижении или </w:t>
      </w:r>
      <w:proofErr w:type="spellStart"/>
      <w:r w:rsidRPr="00B369F4">
        <w:rPr>
          <w:rFonts w:ascii="Times New Roman" w:hAnsi="Times New Roman" w:cs="Times New Roman"/>
          <w:sz w:val="24"/>
          <w:szCs w:val="24"/>
        </w:rPr>
        <w:t>недостижении</w:t>
      </w:r>
      <w:proofErr w:type="spellEnd"/>
      <w:r w:rsidRPr="00B369F4">
        <w:rPr>
          <w:rFonts w:ascii="Times New Roman" w:hAnsi="Times New Roman" w:cs="Times New Roman"/>
          <w:sz w:val="24"/>
          <w:szCs w:val="24"/>
        </w:rPr>
        <w:t xml:space="preserve"> планируемых результатов или об </w:t>
      </w:r>
      <w:proofErr w:type="gramStart"/>
      <w:r w:rsidRPr="00B369F4">
        <w:rPr>
          <w:rFonts w:ascii="Times New Roman" w:hAnsi="Times New Roman" w:cs="Times New Roman"/>
          <w:sz w:val="24"/>
          <w:szCs w:val="24"/>
        </w:rPr>
        <w:t>освоении</w:t>
      </w:r>
      <w:proofErr w:type="gramEnd"/>
      <w:r w:rsidRPr="00B369F4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B369F4">
        <w:rPr>
          <w:rFonts w:ascii="Times New Roman" w:hAnsi="Times New Roman" w:cs="Times New Roman"/>
          <w:sz w:val="24"/>
          <w:szCs w:val="24"/>
        </w:rPr>
        <w:t>неосвоении</w:t>
      </w:r>
      <w:proofErr w:type="spellEnd"/>
      <w:r w:rsidRPr="00B369F4">
        <w:rPr>
          <w:rFonts w:ascii="Times New Roman" w:hAnsi="Times New Roman" w:cs="Times New Roman"/>
          <w:sz w:val="24"/>
          <w:szCs w:val="24"/>
        </w:rPr>
        <w:t xml:space="preserve"> учебного материала принимается на основе результатов выполнения зада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ний базового уровня. В период введения Стандарта критерий достижения/освоения учеб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ного материала задаётся как выполнение не менее 50% заданий базового уровня или получе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ние 50% от максимального балла за выполнение заданий базового уровня.</w:t>
      </w:r>
    </w:p>
    <w:p w:rsidR="00F328BB" w:rsidRDefault="006F252E" w:rsidP="00F328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69F4">
        <w:rPr>
          <w:rFonts w:ascii="Times New Roman" w:hAnsi="Times New Roman" w:cs="Times New Roman"/>
          <w:b/>
          <w:sz w:val="24"/>
          <w:szCs w:val="24"/>
        </w:rPr>
        <w:t>Контроль ЗУН</w:t>
      </w:r>
      <w:r w:rsidRPr="00B369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369F4">
        <w:rPr>
          <w:rFonts w:ascii="Times New Roman" w:hAnsi="Times New Roman" w:cs="Times New Roman"/>
          <w:sz w:val="24"/>
          <w:szCs w:val="24"/>
        </w:rPr>
        <w:t>осуществляется  при</w:t>
      </w:r>
      <w:proofErr w:type="gramEnd"/>
      <w:r w:rsidRPr="00B369F4">
        <w:rPr>
          <w:rFonts w:ascii="Times New Roman" w:hAnsi="Times New Roman" w:cs="Times New Roman"/>
          <w:sz w:val="24"/>
          <w:szCs w:val="24"/>
        </w:rPr>
        <w:t xml:space="preserve"> проведении математических диктантов, практических ра</w:t>
      </w:r>
      <w:r w:rsidRPr="00B369F4">
        <w:rPr>
          <w:rFonts w:ascii="Times New Roman" w:hAnsi="Times New Roman" w:cs="Times New Roman"/>
          <w:sz w:val="24"/>
          <w:szCs w:val="24"/>
        </w:rPr>
        <w:softHyphen/>
        <w:t>бот, самостоятельных работ обучающего и контролирующего вида, контрольных работ.</w:t>
      </w:r>
    </w:p>
    <w:p w:rsidR="00F328BB" w:rsidRDefault="00F328BB" w:rsidP="00F328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328BB" w:rsidSect="006F252E">
      <w:footerReference w:type="default" r:id="rId10"/>
      <w:pgSz w:w="11906" w:h="16838"/>
      <w:pgMar w:top="567" w:right="851" w:bottom="113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4CC" w:rsidRDefault="006504CC">
      <w:pPr>
        <w:spacing w:after="0" w:line="240" w:lineRule="auto"/>
      </w:pPr>
      <w:r>
        <w:separator/>
      </w:r>
    </w:p>
  </w:endnote>
  <w:endnote w:type="continuationSeparator" w:id="0">
    <w:p w:rsidR="006504CC" w:rsidRDefault="00650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5665144"/>
      <w:docPartObj>
        <w:docPartGallery w:val="Page Numbers (Bottom of Page)"/>
        <w:docPartUnique/>
      </w:docPartObj>
    </w:sdtPr>
    <w:sdtEndPr/>
    <w:sdtContent>
      <w:p w:rsidR="006F252E" w:rsidRDefault="006F252E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3066">
          <w:rPr>
            <w:noProof/>
          </w:rPr>
          <w:t>4</w:t>
        </w:r>
        <w:r>
          <w:fldChar w:fldCharType="end"/>
        </w:r>
      </w:p>
    </w:sdtContent>
  </w:sdt>
  <w:p w:rsidR="006F252E" w:rsidRDefault="006F252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4CC" w:rsidRDefault="006504CC">
      <w:pPr>
        <w:spacing w:after="0" w:line="240" w:lineRule="auto"/>
      </w:pPr>
      <w:r>
        <w:separator/>
      </w:r>
    </w:p>
  </w:footnote>
  <w:footnote w:type="continuationSeparator" w:id="0">
    <w:p w:rsidR="006504CC" w:rsidRDefault="006504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05828FA"/>
    <w:lvl w:ilvl="0">
      <w:numFmt w:val="bullet"/>
      <w:lvlText w:val="*"/>
      <w:lvlJc w:val="left"/>
    </w:lvl>
  </w:abstractNum>
  <w:abstractNum w:abstractNumId="1" w15:restartNumberingAfterBreak="0">
    <w:nsid w:val="09053254"/>
    <w:multiLevelType w:val="hybridMultilevel"/>
    <w:tmpl w:val="1444E1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905E0B"/>
    <w:multiLevelType w:val="hybridMultilevel"/>
    <w:tmpl w:val="0BC62F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00013"/>
    <w:multiLevelType w:val="hybridMultilevel"/>
    <w:tmpl w:val="555E9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93950"/>
    <w:multiLevelType w:val="hybridMultilevel"/>
    <w:tmpl w:val="E6B07A3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746827"/>
    <w:multiLevelType w:val="hybridMultilevel"/>
    <w:tmpl w:val="BFEEB8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86D1B"/>
    <w:multiLevelType w:val="hybridMultilevel"/>
    <w:tmpl w:val="F38CED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293384"/>
    <w:multiLevelType w:val="hybridMultilevel"/>
    <w:tmpl w:val="0A26B9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6E63EB"/>
    <w:multiLevelType w:val="hybridMultilevel"/>
    <w:tmpl w:val="31A4C7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5"/>
  </w:num>
  <w:num w:numId="5">
    <w:abstractNumId w:val="6"/>
  </w:num>
  <w:num w:numId="6">
    <w:abstractNumId w:val="3"/>
  </w:num>
  <w:num w:numId="7">
    <w:abstractNumId w:val="4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8C"/>
    <w:rsid w:val="00203887"/>
    <w:rsid w:val="0027548F"/>
    <w:rsid w:val="00472D58"/>
    <w:rsid w:val="004E3839"/>
    <w:rsid w:val="00573E95"/>
    <w:rsid w:val="005D0E6D"/>
    <w:rsid w:val="006504CC"/>
    <w:rsid w:val="006E2BDA"/>
    <w:rsid w:val="006E35A3"/>
    <w:rsid w:val="006F252E"/>
    <w:rsid w:val="00721AEB"/>
    <w:rsid w:val="008D15BB"/>
    <w:rsid w:val="009B6F1A"/>
    <w:rsid w:val="00AA0EE7"/>
    <w:rsid w:val="00B369F4"/>
    <w:rsid w:val="00CB668C"/>
    <w:rsid w:val="00D53066"/>
    <w:rsid w:val="00D60073"/>
    <w:rsid w:val="00F328BB"/>
    <w:rsid w:val="00F43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3FD9D9-45B0-4745-AE41-1B6D42288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668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CB668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CB668C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 Spacing"/>
    <w:uiPriority w:val="1"/>
    <w:qFormat/>
    <w:rsid w:val="00CB668C"/>
    <w:pPr>
      <w:spacing w:after="0" w:line="240" w:lineRule="auto"/>
    </w:pPr>
  </w:style>
  <w:style w:type="paragraph" w:customStyle="1" w:styleId="Style17">
    <w:name w:val="Style17"/>
    <w:basedOn w:val="a"/>
    <w:uiPriority w:val="99"/>
    <w:rsid w:val="006F25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6F252E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6F25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6F252E"/>
    <w:pPr>
      <w:widowControl w:val="0"/>
      <w:autoSpaceDE w:val="0"/>
      <w:autoSpaceDN w:val="0"/>
      <w:adjustRightInd w:val="0"/>
      <w:spacing w:after="0" w:line="216" w:lineRule="exact"/>
      <w:ind w:firstLine="403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6F252E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6F252E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6F252E"/>
    <w:rPr>
      <w:rFonts w:ascii="Times New Roman" w:eastAsia="Calibri" w:hAnsi="Times New Roman" w:cs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6F252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6F252E"/>
    <w:rPr>
      <w:rFonts w:eastAsiaTheme="minorEastAsia"/>
      <w:lang w:eastAsia="ru-RU"/>
    </w:rPr>
  </w:style>
  <w:style w:type="paragraph" w:styleId="2">
    <w:name w:val="Body Text 2"/>
    <w:basedOn w:val="a"/>
    <w:link w:val="20"/>
    <w:uiPriority w:val="99"/>
    <w:unhideWhenUsed/>
    <w:rsid w:val="006F252E"/>
    <w:pPr>
      <w:spacing w:after="120" w:line="480" w:lineRule="auto"/>
    </w:pPr>
    <w:rPr>
      <w:rFonts w:eastAsiaTheme="minorEastAsia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6F252E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6F252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6F252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D64255E4548AB40A3725B440B1597FC" ma:contentTypeVersion="2" ma:contentTypeDescription="Создание документа." ma:contentTypeScope="" ma:versionID="c73c33204ce105c14f0070ab0d3e12d5">
  <xsd:schema xmlns:xsd="http://www.w3.org/2001/XMLSchema" xmlns:p="http://schemas.microsoft.com/office/2006/metadata/properties" targetNamespace="http://schemas.microsoft.com/office/2006/metadata/properties" ma:root="true" ma:fieldsID="8d5541492e3e0ca19339b41d5443b93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1EC726C-6F3E-49FD-A4F6-F05048C6E3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E656B5-07A1-4D6A-9D05-36DAAE4500C7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E1601C7-82E1-4E86-B336-61A655C909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2032</Words>
  <Characters>11588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 5-9 математика ФГОС</vt:lpstr>
    </vt:vector>
  </TitlesOfParts>
  <Company>Microsoft</Company>
  <LinksUpToDate>false</LinksUpToDate>
  <CharactersWithSpaces>13593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 5-9 математика ФГОС</dc:title>
  <dc:subject/>
  <dc:creator>Admin</dc:creator>
  <cp:keywords/>
  <dc:description/>
  <cp:lastModifiedBy>Пользователь Windows</cp:lastModifiedBy>
  <cp:revision>4</cp:revision>
  <dcterms:created xsi:type="dcterms:W3CDTF">2021-03-21T05:13:00Z</dcterms:created>
  <dcterms:modified xsi:type="dcterms:W3CDTF">2021-03-21T05:14:00Z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0x0101008D64255E4548AB40A3725B440B1597FC</vt:lpwstr>
  </property>
</Properties>
</file>